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4D422" w14:textId="77777777" w:rsidR="00FB1356" w:rsidRDefault="00C806A2" w:rsidP="006370AD">
      <w:pPr>
        <w:spacing w:before="0" w:line="240" w:lineRule="auto"/>
        <w:rPr>
          <w:b/>
          <w:bCs/>
          <w:color w:val="auto"/>
          <w:sz w:val="40"/>
          <w:szCs w:val="40"/>
        </w:rPr>
      </w:pPr>
      <w:r w:rsidRPr="00FB1356">
        <w:rPr>
          <w:b/>
          <w:bCs/>
          <w:color w:val="auto"/>
          <w:sz w:val="40"/>
          <w:szCs w:val="40"/>
        </w:rPr>
        <w:t>M</w:t>
      </w:r>
      <w:r w:rsidR="00320116" w:rsidRPr="00FB1356">
        <w:rPr>
          <w:b/>
          <w:bCs/>
          <w:color w:val="auto"/>
          <w:sz w:val="40"/>
          <w:szCs w:val="40"/>
        </w:rPr>
        <w:t xml:space="preserve">inutes of a </w:t>
      </w:r>
      <w:r w:rsidR="00A35F2A" w:rsidRPr="00FB1356">
        <w:rPr>
          <w:b/>
          <w:bCs/>
          <w:color w:val="auto"/>
          <w:sz w:val="40"/>
          <w:szCs w:val="40"/>
        </w:rPr>
        <w:t xml:space="preserve">meeting of the Council </w:t>
      </w:r>
    </w:p>
    <w:p w14:paraId="6617D4FE" w14:textId="7860763C" w:rsidR="00A35F2A" w:rsidRPr="00FB1356" w:rsidRDefault="00A35F2A" w:rsidP="006370AD">
      <w:pPr>
        <w:spacing w:before="0" w:line="240" w:lineRule="auto"/>
        <w:rPr>
          <w:b/>
          <w:bCs/>
          <w:color w:val="auto"/>
          <w:sz w:val="40"/>
          <w:szCs w:val="40"/>
        </w:rPr>
      </w:pPr>
      <w:r w:rsidRPr="00FB1356">
        <w:rPr>
          <w:b/>
          <w:bCs/>
          <w:color w:val="auto"/>
          <w:sz w:val="40"/>
          <w:szCs w:val="40"/>
        </w:rPr>
        <w:t xml:space="preserve">of the British Association of Occupational Therapists and Royal College of Occupational Therapists </w:t>
      </w:r>
    </w:p>
    <w:p w14:paraId="723893C2" w14:textId="0BC6A537" w:rsidR="00D16AEE" w:rsidRPr="0076571C" w:rsidRDefault="00D16AEE" w:rsidP="006370AD">
      <w:pPr>
        <w:spacing w:before="0" w:line="240" w:lineRule="auto"/>
        <w:rPr>
          <w:b/>
          <w:bCs/>
          <w:color w:val="auto"/>
        </w:rPr>
      </w:pPr>
      <w:r w:rsidRPr="0076571C">
        <w:rPr>
          <w:b/>
          <w:bCs/>
          <w:color w:val="auto"/>
        </w:rPr>
        <w:t xml:space="preserve">held </w:t>
      </w:r>
      <w:r w:rsidR="00BE733D" w:rsidRPr="0076571C">
        <w:rPr>
          <w:b/>
          <w:bCs/>
          <w:color w:val="auto"/>
        </w:rPr>
        <w:t xml:space="preserve">virtually on </w:t>
      </w:r>
      <w:r w:rsidR="002E7F45" w:rsidRPr="0076571C">
        <w:rPr>
          <w:b/>
          <w:bCs/>
          <w:color w:val="auto"/>
        </w:rPr>
        <w:t>Wedn</w:t>
      </w:r>
      <w:r w:rsidR="00BE733D" w:rsidRPr="0076571C">
        <w:rPr>
          <w:b/>
          <w:bCs/>
          <w:color w:val="auto"/>
        </w:rPr>
        <w:t xml:space="preserve">esday 12 </w:t>
      </w:r>
      <w:r w:rsidR="002E7F45" w:rsidRPr="0076571C">
        <w:rPr>
          <w:b/>
          <w:bCs/>
          <w:color w:val="auto"/>
        </w:rPr>
        <w:t>January</w:t>
      </w:r>
      <w:r w:rsidR="00BE733D" w:rsidRPr="0076571C">
        <w:rPr>
          <w:b/>
          <w:bCs/>
          <w:color w:val="auto"/>
        </w:rPr>
        <w:t xml:space="preserve"> 202</w:t>
      </w:r>
      <w:r w:rsidR="002E7F45" w:rsidRPr="0076571C">
        <w:rPr>
          <w:b/>
          <w:bCs/>
          <w:color w:val="auto"/>
        </w:rPr>
        <w:t>2</w:t>
      </w:r>
    </w:p>
    <w:p w14:paraId="0A4E16AE" w14:textId="1B838DA2" w:rsidR="00DF2934" w:rsidRPr="0076571C" w:rsidRDefault="00DF2934" w:rsidP="006146EB">
      <w:pPr>
        <w:spacing w:before="0" w:line="240" w:lineRule="auto"/>
        <w:jc w:val="center"/>
        <w:rPr>
          <w:b/>
          <w:bCs/>
          <w:color w:val="auto"/>
        </w:rPr>
      </w:pPr>
      <w:r w:rsidRPr="0076571C">
        <w:rPr>
          <w:b/>
          <w:bCs/>
          <w:color w:val="auto"/>
        </w:rPr>
        <w:t>___________________________________________________________________________________</w:t>
      </w:r>
    </w:p>
    <w:p w14:paraId="556C2AC2" w14:textId="78D4E2B1" w:rsidR="00177666" w:rsidRPr="0076571C" w:rsidRDefault="00177666" w:rsidP="006146EB">
      <w:pPr>
        <w:spacing w:before="0" w:line="240" w:lineRule="auto"/>
        <w:rPr>
          <w:b/>
          <w:bCs/>
          <w:color w:val="auto"/>
        </w:rPr>
      </w:pPr>
      <w:r w:rsidRPr="0076571C">
        <w:rPr>
          <w:b/>
          <w:bCs/>
          <w:color w:val="auto"/>
        </w:rPr>
        <w:t xml:space="preserve">BAOT </w:t>
      </w:r>
      <w:r w:rsidR="002E7F45" w:rsidRPr="0076571C">
        <w:rPr>
          <w:b/>
          <w:bCs/>
          <w:color w:val="auto"/>
        </w:rPr>
        <w:t>3</w:t>
      </w:r>
      <w:r w:rsidRPr="0076571C">
        <w:rPr>
          <w:b/>
          <w:bCs/>
          <w:color w:val="auto"/>
        </w:rPr>
        <w:t xml:space="preserve"> 21-22 – RCOT </w:t>
      </w:r>
      <w:r w:rsidR="002E7F45" w:rsidRPr="0076571C">
        <w:rPr>
          <w:b/>
          <w:bCs/>
          <w:color w:val="auto"/>
        </w:rPr>
        <w:t>2</w:t>
      </w:r>
      <w:r w:rsidRPr="0076571C">
        <w:rPr>
          <w:b/>
          <w:bCs/>
          <w:color w:val="auto"/>
        </w:rPr>
        <w:t xml:space="preserve"> 21-22</w:t>
      </w:r>
    </w:p>
    <w:p w14:paraId="2ACC6AA4" w14:textId="44792205" w:rsidR="00940E02" w:rsidRPr="00320E89" w:rsidRDefault="00940E02" w:rsidP="006146EB">
      <w:pPr>
        <w:spacing w:before="0" w:line="240" w:lineRule="auto"/>
        <w:rPr>
          <w:b/>
          <w:bCs/>
          <w:color w:val="002D43"/>
        </w:rPr>
      </w:pPr>
    </w:p>
    <w:p w14:paraId="4AEAD8A6" w14:textId="77777777" w:rsidR="003019F3" w:rsidRPr="00E96AE1" w:rsidRDefault="003019F3" w:rsidP="006146EB">
      <w:pPr>
        <w:tabs>
          <w:tab w:val="right" w:pos="8910"/>
        </w:tabs>
        <w:spacing w:before="0" w:line="240" w:lineRule="auto"/>
        <w:rPr>
          <w:b/>
          <w:color w:val="auto"/>
        </w:rPr>
      </w:pPr>
      <w:r w:rsidRPr="00E96AE1">
        <w:rPr>
          <w:b/>
          <w:color w:val="auto"/>
        </w:rPr>
        <w:t>PRESENT:</w:t>
      </w:r>
    </w:p>
    <w:tbl>
      <w:tblPr>
        <w:tblW w:w="10206" w:type="dxa"/>
        <w:tblInd w:w="-8" w:type="dxa"/>
        <w:tblLayout w:type="fixed"/>
        <w:tblLook w:val="0000" w:firstRow="0" w:lastRow="0" w:firstColumn="0" w:lastColumn="0" w:noHBand="0" w:noVBand="0"/>
      </w:tblPr>
      <w:tblGrid>
        <w:gridCol w:w="2977"/>
        <w:gridCol w:w="7229"/>
      </w:tblGrid>
      <w:tr w:rsidR="00E96AE1" w:rsidRPr="00E96AE1" w14:paraId="242E7BB7" w14:textId="77777777" w:rsidTr="000E0AFE">
        <w:tc>
          <w:tcPr>
            <w:tcW w:w="2977" w:type="dxa"/>
          </w:tcPr>
          <w:p w14:paraId="2E8640AE" w14:textId="77777777" w:rsidR="003019F3" w:rsidRPr="00E96AE1" w:rsidRDefault="003019F3" w:rsidP="000E0AFE">
            <w:pPr>
              <w:spacing w:before="40" w:after="40" w:line="240" w:lineRule="auto"/>
              <w:rPr>
                <w:b/>
                <w:color w:val="auto"/>
              </w:rPr>
            </w:pPr>
            <w:r w:rsidRPr="00E96AE1">
              <w:rPr>
                <w:b/>
                <w:color w:val="auto"/>
              </w:rPr>
              <w:t>Name:</w:t>
            </w:r>
          </w:p>
        </w:tc>
        <w:tc>
          <w:tcPr>
            <w:tcW w:w="7229" w:type="dxa"/>
          </w:tcPr>
          <w:p w14:paraId="6F6C2E05" w14:textId="77777777" w:rsidR="003019F3" w:rsidRPr="00E96AE1" w:rsidRDefault="003019F3" w:rsidP="000E0AFE">
            <w:pPr>
              <w:spacing w:before="40" w:after="40" w:line="240" w:lineRule="auto"/>
              <w:rPr>
                <w:b/>
                <w:color w:val="auto"/>
              </w:rPr>
            </w:pPr>
            <w:r w:rsidRPr="00E96AE1">
              <w:rPr>
                <w:b/>
                <w:color w:val="auto"/>
              </w:rPr>
              <w:t>Position Held</w:t>
            </w:r>
          </w:p>
        </w:tc>
      </w:tr>
      <w:tr w:rsidR="00E96AE1" w:rsidRPr="00E96AE1" w14:paraId="01AF5746" w14:textId="77777777" w:rsidTr="000E0AFE">
        <w:tc>
          <w:tcPr>
            <w:tcW w:w="2977" w:type="dxa"/>
          </w:tcPr>
          <w:p w14:paraId="11EAEC1B" w14:textId="77777777" w:rsidR="003019F3" w:rsidRPr="00E96AE1" w:rsidRDefault="003019F3" w:rsidP="000E0AFE">
            <w:pPr>
              <w:spacing w:before="40" w:after="40" w:line="240" w:lineRule="auto"/>
              <w:rPr>
                <w:color w:val="auto"/>
              </w:rPr>
            </w:pPr>
            <w:r w:rsidRPr="00E96AE1">
              <w:rPr>
                <w:color w:val="auto"/>
              </w:rPr>
              <w:t>Professor Diane Cox</w:t>
            </w:r>
          </w:p>
        </w:tc>
        <w:tc>
          <w:tcPr>
            <w:tcW w:w="7229" w:type="dxa"/>
          </w:tcPr>
          <w:p w14:paraId="7C7077C2" w14:textId="77777777" w:rsidR="003019F3" w:rsidRPr="00E96AE1" w:rsidRDefault="003019F3" w:rsidP="000E0AFE">
            <w:pPr>
              <w:spacing w:before="40" w:after="40" w:line="240" w:lineRule="auto"/>
              <w:rPr>
                <w:color w:val="auto"/>
              </w:rPr>
            </w:pPr>
            <w:r w:rsidRPr="00E96AE1">
              <w:rPr>
                <w:color w:val="auto"/>
              </w:rPr>
              <w:t>Chair of Council</w:t>
            </w:r>
          </w:p>
        </w:tc>
      </w:tr>
      <w:tr w:rsidR="008A2429" w:rsidRPr="00E96AE1" w14:paraId="5611FBBE" w14:textId="77777777" w:rsidTr="000E0AFE">
        <w:tc>
          <w:tcPr>
            <w:tcW w:w="2977" w:type="dxa"/>
          </w:tcPr>
          <w:p w14:paraId="44E65F40" w14:textId="04CA2D14" w:rsidR="008A2429" w:rsidRDefault="008A2429" w:rsidP="000E0AFE">
            <w:pPr>
              <w:spacing w:before="40" w:after="40" w:line="240" w:lineRule="auto"/>
              <w:rPr>
                <w:color w:val="auto"/>
              </w:rPr>
            </w:pPr>
            <w:r>
              <w:rPr>
                <w:color w:val="auto"/>
              </w:rPr>
              <w:t>Paul Dunning</w:t>
            </w:r>
          </w:p>
        </w:tc>
        <w:tc>
          <w:tcPr>
            <w:tcW w:w="7229" w:type="dxa"/>
          </w:tcPr>
          <w:p w14:paraId="54E0FB35" w14:textId="50F15A88" w:rsidR="008A2429" w:rsidRDefault="008A2429" w:rsidP="000E0AFE">
            <w:pPr>
              <w:spacing w:before="40" w:after="40" w:line="240" w:lineRule="auto"/>
              <w:rPr>
                <w:color w:val="auto"/>
              </w:rPr>
            </w:pPr>
            <w:r>
              <w:rPr>
                <w:color w:val="auto"/>
              </w:rPr>
              <w:t>Council Member, RCOT Board: Wales</w:t>
            </w:r>
          </w:p>
        </w:tc>
      </w:tr>
      <w:tr w:rsidR="00C20D58" w:rsidRPr="00E96AE1" w14:paraId="0BD221D8" w14:textId="77777777" w:rsidTr="000E0AFE">
        <w:tc>
          <w:tcPr>
            <w:tcW w:w="2977" w:type="dxa"/>
          </w:tcPr>
          <w:p w14:paraId="60533E10" w14:textId="7FD8C830" w:rsidR="00C20D58" w:rsidRDefault="00C20D58" w:rsidP="000E0AFE">
            <w:pPr>
              <w:spacing w:before="40" w:after="40" w:line="240" w:lineRule="auto"/>
              <w:rPr>
                <w:color w:val="auto"/>
              </w:rPr>
            </w:pPr>
            <w:r>
              <w:rPr>
                <w:color w:val="auto"/>
              </w:rPr>
              <w:t>Shane Elliott</w:t>
            </w:r>
          </w:p>
        </w:tc>
        <w:tc>
          <w:tcPr>
            <w:tcW w:w="7229" w:type="dxa"/>
          </w:tcPr>
          <w:p w14:paraId="7480C9FF" w14:textId="2424B075" w:rsidR="00C20D58" w:rsidRPr="00E96AE1" w:rsidRDefault="00C20D58" w:rsidP="000E0AFE">
            <w:pPr>
              <w:spacing w:before="40" w:after="40" w:line="240" w:lineRule="auto"/>
              <w:rPr>
                <w:color w:val="auto"/>
              </w:rPr>
            </w:pPr>
            <w:r>
              <w:rPr>
                <w:color w:val="auto"/>
              </w:rPr>
              <w:t>Co-opted Council Member, Northern Ireland</w:t>
            </w:r>
          </w:p>
        </w:tc>
      </w:tr>
      <w:tr w:rsidR="00010609" w:rsidRPr="00E96AE1" w14:paraId="0623700C" w14:textId="77777777" w:rsidTr="000E0AFE">
        <w:tc>
          <w:tcPr>
            <w:tcW w:w="2977" w:type="dxa"/>
          </w:tcPr>
          <w:p w14:paraId="03CB2FA3" w14:textId="4EB5C383" w:rsidR="00010609" w:rsidRPr="00E96AE1" w:rsidRDefault="00010609" w:rsidP="000E0AFE">
            <w:pPr>
              <w:spacing w:before="40" w:after="40" w:line="240" w:lineRule="auto"/>
              <w:rPr>
                <w:color w:val="auto"/>
              </w:rPr>
            </w:pPr>
            <w:r>
              <w:rPr>
                <w:color w:val="auto"/>
              </w:rPr>
              <w:t>Samantha Flower</w:t>
            </w:r>
          </w:p>
        </w:tc>
        <w:tc>
          <w:tcPr>
            <w:tcW w:w="7229" w:type="dxa"/>
          </w:tcPr>
          <w:p w14:paraId="24EF29CD" w14:textId="77777777" w:rsidR="00010609" w:rsidRPr="00E96AE1" w:rsidRDefault="00010609" w:rsidP="000E0AFE">
            <w:pPr>
              <w:spacing w:before="40" w:after="40" w:line="240" w:lineRule="auto"/>
              <w:rPr>
                <w:color w:val="auto"/>
              </w:rPr>
            </w:pPr>
            <w:r w:rsidRPr="00E96AE1">
              <w:rPr>
                <w:color w:val="auto"/>
              </w:rPr>
              <w:t>Council Member, RCOT Board: Scotland</w:t>
            </w:r>
          </w:p>
        </w:tc>
      </w:tr>
      <w:tr w:rsidR="00E96AE1" w:rsidRPr="00E96AE1" w14:paraId="16224AD9" w14:textId="77777777" w:rsidTr="000E0AFE">
        <w:tc>
          <w:tcPr>
            <w:tcW w:w="2977" w:type="dxa"/>
          </w:tcPr>
          <w:p w14:paraId="3EB3CD68" w14:textId="77777777" w:rsidR="003019F3" w:rsidRPr="00E96AE1" w:rsidRDefault="003019F3" w:rsidP="000E0AFE">
            <w:pPr>
              <w:spacing w:before="40" w:after="40" w:line="240" w:lineRule="auto"/>
              <w:rPr>
                <w:color w:val="auto"/>
              </w:rPr>
            </w:pPr>
            <w:r w:rsidRPr="00E96AE1">
              <w:rPr>
                <w:color w:val="auto"/>
              </w:rPr>
              <w:t>Cathryn Holding</w:t>
            </w:r>
          </w:p>
        </w:tc>
        <w:tc>
          <w:tcPr>
            <w:tcW w:w="7229" w:type="dxa"/>
          </w:tcPr>
          <w:p w14:paraId="12DBD25F" w14:textId="77777777" w:rsidR="003019F3" w:rsidRPr="00E96AE1" w:rsidRDefault="003019F3" w:rsidP="000E0AFE">
            <w:pPr>
              <w:spacing w:before="40" w:after="40" w:line="240" w:lineRule="auto"/>
              <w:rPr>
                <w:color w:val="auto"/>
              </w:rPr>
            </w:pPr>
            <w:r w:rsidRPr="00E96AE1">
              <w:rPr>
                <w:color w:val="auto"/>
              </w:rPr>
              <w:t>Council Member, Industrial Relations</w:t>
            </w:r>
          </w:p>
        </w:tc>
      </w:tr>
      <w:tr w:rsidR="00010609" w:rsidRPr="00E96AE1" w14:paraId="219365DE" w14:textId="77777777" w:rsidTr="000E0AFE">
        <w:tc>
          <w:tcPr>
            <w:tcW w:w="2977" w:type="dxa"/>
          </w:tcPr>
          <w:p w14:paraId="6F8C1A96" w14:textId="451BEA0C" w:rsidR="00010609" w:rsidRPr="00E96AE1" w:rsidRDefault="00C20D58" w:rsidP="000E0AFE">
            <w:pPr>
              <w:spacing w:before="40" w:after="40" w:line="240" w:lineRule="auto"/>
              <w:rPr>
                <w:color w:val="auto"/>
              </w:rPr>
            </w:pPr>
            <w:r>
              <w:rPr>
                <w:color w:val="auto"/>
              </w:rPr>
              <w:t>Kalimah Ibrahiim</w:t>
            </w:r>
          </w:p>
        </w:tc>
        <w:tc>
          <w:tcPr>
            <w:tcW w:w="7229" w:type="dxa"/>
          </w:tcPr>
          <w:p w14:paraId="6CE4D384" w14:textId="77777777" w:rsidR="00010609" w:rsidRPr="00E96AE1" w:rsidRDefault="00010609" w:rsidP="000E0AFE">
            <w:pPr>
              <w:spacing w:before="40" w:after="40" w:line="240" w:lineRule="auto"/>
              <w:rPr>
                <w:color w:val="auto"/>
              </w:rPr>
            </w:pPr>
            <w:r w:rsidRPr="00E96AE1">
              <w:rPr>
                <w:color w:val="auto"/>
              </w:rPr>
              <w:t>Council Member, RCOT Board: England</w:t>
            </w:r>
          </w:p>
        </w:tc>
      </w:tr>
      <w:tr w:rsidR="00E96AE1" w:rsidRPr="00E96AE1" w14:paraId="0FBF832B" w14:textId="77777777" w:rsidTr="000E0AFE">
        <w:tc>
          <w:tcPr>
            <w:tcW w:w="2977" w:type="dxa"/>
          </w:tcPr>
          <w:p w14:paraId="3C9E337C" w14:textId="77777777" w:rsidR="003019F3" w:rsidRPr="00E96AE1" w:rsidRDefault="003019F3" w:rsidP="000E0AFE">
            <w:pPr>
              <w:spacing w:before="40" w:after="40" w:line="240" w:lineRule="auto"/>
              <w:rPr>
                <w:color w:val="auto"/>
              </w:rPr>
            </w:pPr>
            <w:r w:rsidRPr="00E96AE1">
              <w:rPr>
                <w:color w:val="auto"/>
              </w:rPr>
              <w:t>Lisa Ledger</w:t>
            </w:r>
          </w:p>
        </w:tc>
        <w:tc>
          <w:tcPr>
            <w:tcW w:w="7229" w:type="dxa"/>
          </w:tcPr>
          <w:p w14:paraId="1C29EEEC" w14:textId="77777777" w:rsidR="003019F3" w:rsidRPr="00E96AE1" w:rsidRDefault="003019F3" w:rsidP="000E0AFE">
            <w:pPr>
              <w:pStyle w:val="BodyText"/>
              <w:spacing w:before="40" w:after="40"/>
              <w:rPr>
                <w:rFonts w:cs="Arial"/>
                <w:szCs w:val="22"/>
              </w:rPr>
            </w:pPr>
            <w:r w:rsidRPr="00E96AE1">
              <w:rPr>
                <w:rFonts w:cs="Arial"/>
                <w:szCs w:val="22"/>
              </w:rPr>
              <w:t>Council Member, RCOT Board: Learning and Development</w:t>
            </w:r>
          </w:p>
        </w:tc>
      </w:tr>
      <w:tr w:rsidR="00E96AE1" w:rsidRPr="00E96AE1" w14:paraId="0DF624B5" w14:textId="77777777" w:rsidTr="000E0AFE">
        <w:tc>
          <w:tcPr>
            <w:tcW w:w="2977" w:type="dxa"/>
          </w:tcPr>
          <w:p w14:paraId="4117BB46" w14:textId="77777777" w:rsidR="003019F3" w:rsidRPr="00E96AE1" w:rsidRDefault="003019F3" w:rsidP="000E0AFE">
            <w:pPr>
              <w:spacing w:before="40" w:after="40" w:line="240" w:lineRule="auto"/>
              <w:rPr>
                <w:color w:val="auto"/>
              </w:rPr>
            </w:pPr>
            <w:r w:rsidRPr="00E96AE1">
              <w:rPr>
                <w:color w:val="auto"/>
              </w:rPr>
              <w:t>Dr Kee Hean Lim</w:t>
            </w:r>
          </w:p>
        </w:tc>
        <w:tc>
          <w:tcPr>
            <w:tcW w:w="7229" w:type="dxa"/>
          </w:tcPr>
          <w:p w14:paraId="46783E2D" w14:textId="5A819892" w:rsidR="003019F3" w:rsidRPr="00E96AE1" w:rsidRDefault="003019F3" w:rsidP="000E0AFE">
            <w:pPr>
              <w:pStyle w:val="BodyText"/>
              <w:spacing w:before="40" w:after="40"/>
              <w:rPr>
                <w:rFonts w:cs="Arial"/>
                <w:szCs w:val="22"/>
              </w:rPr>
            </w:pPr>
            <w:r w:rsidRPr="00E96AE1">
              <w:rPr>
                <w:rFonts w:cs="Arial"/>
                <w:szCs w:val="22"/>
              </w:rPr>
              <w:t>Council Member, International Affairs, World Federation of Occupational Therapists (WFOT)</w:t>
            </w:r>
            <w:r w:rsidR="00E96AE1" w:rsidRPr="00E96AE1">
              <w:rPr>
                <w:rFonts w:cs="Arial"/>
                <w:szCs w:val="22"/>
              </w:rPr>
              <w:t xml:space="preserve"> and Vice-Chair</w:t>
            </w:r>
          </w:p>
        </w:tc>
      </w:tr>
      <w:tr w:rsidR="00E96AE1" w:rsidRPr="00E96AE1" w14:paraId="2410942E" w14:textId="77777777" w:rsidTr="000E0AFE">
        <w:tc>
          <w:tcPr>
            <w:tcW w:w="2977" w:type="dxa"/>
          </w:tcPr>
          <w:p w14:paraId="36EAFDDC" w14:textId="77777777" w:rsidR="003019F3" w:rsidRPr="00E96AE1" w:rsidRDefault="003019F3" w:rsidP="000E0AFE">
            <w:pPr>
              <w:spacing w:before="40" w:after="40" w:line="240" w:lineRule="auto"/>
              <w:rPr>
                <w:color w:val="auto"/>
              </w:rPr>
            </w:pPr>
            <w:r w:rsidRPr="00E96AE1">
              <w:rPr>
                <w:color w:val="auto"/>
              </w:rPr>
              <w:t>Dr Duncan Pentland</w:t>
            </w:r>
          </w:p>
        </w:tc>
        <w:tc>
          <w:tcPr>
            <w:tcW w:w="7229" w:type="dxa"/>
          </w:tcPr>
          <w:p w14:paraId="7019AD0C" w14:textId="77777777" w:rsidR="003019F3" w:rsidRPr="00E96AE1" w:rsidRDefault="003019F3" w:rsidP="000E0AFE">
            <w:pPr>
              <w:spacing w:before="40" w:after="40" w:line="240" w:lineRule="auto"/>
              <w:rPr>
                <w:color w:val="auto"/>
              </w:rPr>
            </w:pPr>
            <w:r w:rsidRPr="00E96AE1">
              <w:rPr>
                <w:color w:val="auto"/>
              </w:rPr>
              <w:t>Council Member, RCOT Board: Research and Development</w:t>
            </w:r>
          </w:p>
        </w:tc>
      </w:tr>
      <w:tr w:rsidR="00E96AE1" w:rsidRPr="00E96AE1" w14:paraId="2696B170" w14:textId="77777777" w:rsidTr="000E0AFE">
        <w:tc>
          <w:tcPr>
            <w:tcW w:w="2977" w:type="dxa"/>
          </w:tcPr>
          <w:p w14:paraId="560AA65B" w14:textId="77777777" w:rsidR="003019F3" w:rsidRPr="00E96AE1" w:rsidRDefault="003019F3" w:rsidP="001160FF">
            <w:pPr>
              <w:spacing w:after="40" w:line="240" w:lineRule="auto"/>
              <w:rPr>
                <w:b/>
                <w:color w:val="auto"/>
              </w:rPr>
            </w:pPr>
            <w:r w:rsidRPr="00E96AE1">
              <w:rPr>
                <w:b/>
                <w:color w:val="auto"/>
              </w:rPr>
              <w:t>Officers in Attendance:</w:t>
            </w:r>
          </w:p>
        </w:tc>
        <w:tc>
          <w:tcPr>
            <w:tcW w:w="7229" w:type="dxa"/>
          </w:tcPr>
          <w:p w14:paraId="719CC74C" w14:textId="77777777" w:rsidR="003019F3" w:rsidRPr="00E96AE1" w:rsidRDefault="003019F3" w:rsidP="000E0AFE">
            <w:pPr>
              <w:spacing w:before="40" w:after="40" w:line="240" w:lineRule="auto"/>
              <w:rPr>
                <w:color w:val="auto"/>
              </w:rPr>
            </w:pPr>
          </w:p>
        </w:tc>
      </w:tr>
      <w:tr w:rsidR="00E96AE1" w:rsidRPr="00E96AE1" w14:paraId="751CF0B0" w14:textId="77777777" w:rsidTr="000E0AFE">
        <w:tc>
          <w:tcPr>
            <w:tcW w:w="2977" w:type="dxa"/>
          </w:tcPr>
          <w:p w14:paraId="7E21CEDB" w14:textId="77777777" w:rsidR="003019F3" w:rsidRPr="00E96AE1" w:rsidRDefault="003019F3" w:rsidP="000E0AFE">
            <w:pPr>
              <w:spacing w:before="40" w:after="40" w:line="240" w:lineRule="auto"/>
              <w:rPr>
                <w:color w:val="auto"/>
              </w:rPr>
            </w:pPr>
            <w:r w:rsidRPr="00E96AE1">
              <w:rPr>
                <w:color w:val="auto"/>
              </w:rPr>
              <w:t>Diana Atkinson</w:t>
            </w:r>
          </w:p>
        </w:tc>
        <w:tc>
          <w:tcPr>
            <w:tcW w:w="7229" w:type="dxa"/>
          </w:tcPr>
          <w:p w14:paraId="72099819" w14:textId="77777777" w:rsidR="003019F3" w:rsidRPr="00E96AE1" w:rsidRDefault="003019F3" w:rsidP="000E0AFE">
            <w:pPr>
              <w:spacing w:before="40" w:after="40" w:line="240" w:lineRule="auto"/>
              <w:rPr>
                <w:color w:val="auto"/>
              </w:rPr>
            </w:pPr>
            <w:r w:rsidRPr="00E96AE1">
              <w:rPr>
                <w:color w:val="auto"/>
              </w:rPr>
              <w:t>Director of Human Resources</w:t>
            </w:r>
          </w:p>
        </w:tc>
      </w:tr>
      <w:tr w:rsidR="00E96AE1" w:rsidRPr="00E96AE1" w14:paraId="4A27D005" w14:textId="77777777" w:rsidTr="000E0AFE">
        <w:tc>
          <w:tcPr>
            <w:tcW w:w="2977" w:type="dxa"/>
          </w:tcPr>
          <w:p w14:paraId="724A88A5" w14:textId="77777777" w:rsidR="003019F3" w:rsidRPr="00E96AE1" w:rsidRDefault="003019F3" w:rsidP="000E0AFE">
            <w:pPr>
              <w:spacing w:before="40" w:after="40" w:line="240" w:lineRule="auto"/>
              <w:rPr>
                <w:color w:val="auto"/>
              </w:rPr>
            </w:pPr>
            <w:r w:rsidRPr="00E96AE1">
              <w:rPr>
                <w:color w:val="auto"/>
              </w:rPr>
              <w:t>Karin Bishop</w:t>
            </w:r>
          </w:p>
        </w:tc>
        <w:tc>
          <w:tcPr>
            <w:tcW w:w="7229" w:type="dxa"/>
          </w:tcPr>
          <w:p w14:paraId="306913C2" w14:textId="77777777" w:rsidR="003019F3" w:rsidRPr="00E96AE1" w:rsidRDefault="003019F3" w:rsidP="000E0AFE">
            <w:pPr>
              <w:spacing w:before="40" w:after="40" w:line="240" w:lineRule="auto"/>
              <w:rPr>
                <w:color w:val="auto"/>
              </w:rPr>
            </w:pPr>
            <w:r w:rsidRPr="00E96AE1">
              <w:rPr>
                <w:color w:val="auto"/>
              </w:rPr>
              <w:t>Director of Professional Operations</w:t>
            </w:r>
          </w:p>
        </w:tc>
      </w:tr>
      <w:tr w:rsidR="00E96AE1" w:rsidRPr="00E96AE1" w14:paraId="4CB0DB56" w14:textId="77777777" w:rsidTr="000E0AFE">
        <w:tc>
          <w:tcPr>
            <w:tcW w:w="2977" w:type="dxa"/>
          </w:tcPr>
          <w:p w14:paraId="746421C9" w14:textId="77777777" w:rsidR="003019F3" w:rsidRPr="00E96AE1" w:rsidRDefault="003019F3" w:rsidP="000E0AFE">
            <w:pPr>
              <w:spacing w:before="40" w:after="40" w:line="240" w:lineRule="auto"/>
              <w:rPr>
                <w:color w:val="auto"/>
              </w:rPr>
            </w:pPr>
            <w:r w:rsidRPr="00E96AE1">
              <w:rPr>
                <w:color w:val="auto"/>
              </w:rPr>
              <w:t>Clare Cochrane</w:t>
            </w:r>
          </w:p>
        </w:tc>
        <w:tc>
          <w:tcPr>
            <w:tcW w:w="7229" w:type="dxa"/>
          </w:tcPr>
          <w:p w14:paraId="40711148" w14:textId="77777777" w:rsidR="003019F3" w:rsidRPr="00E96AE1" w:rsidRDefault="003019F3" w:rsidP="000E0AFE">
            <w:pPr>
              <w:spacing w:before="40" w:after="40" w:line="240" w:lineRule="auto"/>
              <w:rPr>
                <w:color w:val="auto"/>
              </w:rPr>
            </w:pPr>
            <w:r w:rsidRPr="00E96AE1">
              <w:rPr>
                <w:color w:val="auto"/>
              </w:rPr>
              <w:t>Assistant Director – Communications and Marketing</w:t>
            </w:r>
          </w:p>
        </w:tc>
      </w:tr>
      <w:tr w:rsidR="00E96AE1" w:rsidRPr="00E96AE1" w14:paraId="7638C48F" w14:textId="77777777" w:rsidTr="000E0AFE">
        <w:tc>
          <w:tcPr>
            <w:tcW w:w="2977" w:type="dxa"/>
          </w:tcPr>
          <w:p w14:paraId="37DB4676" w14:textId="77777777" w:rsidR="003019F3" w:rsidRPr="00E96AE1" w:rsidRDefault="003019F3" w:rsidP="000E0AFE">
            <w:pPr>
              <w:spacing w:before="40" w:after="40" w:line="240" w:lineRule="auto"/>
              <w:rPr>
                <w:color w:val="auto"/>
              </w:rPr>
            </w:pPr>
            <w:r w:rsidRPr="00E96AE1">
              <w:rPr>
                <w:color w:val="auto"/>
              </w:rPr>
              <w:t>Steve Ford</w:t>
            </w:r>
          </w:p>
        </w:tc>
        <w:tc>
          <w:tcPr>
            <w:tcW w:w="7229" w:type="dxa"/>
          </w:tcPr>
          <w:p w14:paraId="722AFCFF" w14:textId="25CB6B95" w:rsidR="003019F3" w:rsidRPr="00E96AE1" w:rsidRDefault="003019F3" w:rsidP="000E0AFE">
            <w:pPr>
              <w:spacing w:before="40" w:after="40" w:line="240" w:lineRule="auto"/>
              <w:rPr>
                <w:color w:val="auto"/>
              </w:rPr>
            </w:pPr>
            <w:r w:rsidRPr="00E96AE1">
              <w:rPr>
                <w:color w:val="auto"/>
              </w:rPr>
              <w:t>Secretary</w:t>
            </w:r>
            <w:r w:rsidR="002C698B">
              <w:rPr>
                <w:color w:val="auto"/>
              </w:rPr>
              <w:t xml:space="preserve"> and Chief Executive</w:t>
            </w:r>
          </w:p>
        </w:tc>
      </w:tr>
      <w:tr w:rsidR="00C20D58" w:rsidRPr="00E96AE1" w14:paraId="7750AD1E" w14:textId="77777777" w:rsidTr="000E0AFE">
        <w:tc>
          <w:tcPr>
            <w:tcW w:w="2977" w:type="dxa"/>
          </w:tcPr>
          <w:p w14:paraId="39F51F2E" w14:textId="1FB9A858" w:rsidR="00C20D58" w:rsidRPr="00E96AE1" w:rsidRDefault="00C20D58" w:rsidP="000E0AFE">
            <w:pPr>
              <w:spacing w:before="40" w:after="40" w:line="240" w:lineRule="auto"/>
              <w:rPr>
                <w:color w:val="auto"/>
              </w:rPr>
            </w:pPr>
            <w:r>
              <w:rPr>
                <w:color w:val="auto"/>
              </w:rPr>
              <w:t>Simon Leicester</w:t>
            </w:r>
          </w:p>
        </w:tc>
        <w:tc>
          <w:tcPr>
            <w:tcW w:w="7229" w:type="dxa"/>
          </w:tcPr>
          <w:p w14:paraId="0BB9F09F" w14:textId="77777777" w:rsidR="00C20D58" w:rsidRPr="00E96AE1" w:rsidRDefault="00C20D58" w:rsidP="000E0AFE">
            <w:pPr>
              <w:spacing w:before="40" w:after="40" w:line="240" w:lineRule="auto"/>
              <w:rPr>
                <w:color w:val="auto"/>
              </w:rPr>
            </w:pPr>
            <w:r w:rsidRPr="00E96AE1">
              <w:rPr>
                <w:color w:val="auto"/>
              </w:rPr>
              <w:t>Director of Finance and Corporate Services</w:t>
            </w:r>
          </w:p>
        </w:tc>
      </w:tr>
      <w:tr w:rsidR="00E96AE1" w:rsidRPr="00E96AE1" w14:paraId="5120EA30" w14:textId="77777777" w:rsidTr="000E0AFE">
        <w:tc>
          <w:tcPr>
            <w:tcW w:w="2977" w:type="dxa"/>
          </w:tcPr>
          <w:p w14:paraId="7AD9A0F3" w14:textId="77777777" w:rsidR="003019F3" w:rsidRPr="00E96AE1" w:rsidRDefault="003019F3" w:rsidP="000E0AFE">
            <w:pPr>
              <w:spacing w:before="40" w:after="40" w:line="240" w:lineRule="auto"/>
              <w:rPr>
                <w:color w:val="auto"/>
              </w:rPr>
            </w:pPr>
            <w:r w:rsidRPr="00E96AE1">
              <w:rPr>
                <w:color w:val="auto"/>
              </w:rPr>
              <w:t>Dominique Le Marchand</w:t>
            </w:r>
          </w:p>
        </w:tc>
        <w:tc>
          <w:tcPr>
            <w:tcW w:w="7229" w:type="dxa"/>
          </w:tcPr>
          <w:p w14:paraId="0A0085FD" w14:textId="77777777" w:rsidR="003019F3" w:rsidRPr="00E96AE1" w:rsidRDefault="003019F3" w:rsidP="000E0AFE">
            <w:pPr>
              <w:spacing w:before="40" w:after="40" w:line="240" w:lineRule="auto"/>
              <w:rPr>
                <w:color w:val="auto"/>
              </w:rPr>
            </w:pPr>
            <w:r w:rsidRPr="00E96AE1">
              <w:rPr>
                <w:color w:val="auto"/>
              </w:rPr>
              <w:t>Senior Governance and Executive Support Officer</w:t>
            </w:r>
          </w:p>
        </w:tc>
      </w:tr>
      <w:tr w:rsidR="00E96AE1" w:rsidRPr="00E96AE1" w14:paraId="0CF6B042" w14:textId="77777777" w:rsidTr="000E0AFE">
        <w:tc>
          <w:tcPr>
            <w:tcW w:w="2977" w:type="dxa"/>
          </w:tcPr>
          <w:p w14:paraId="76C524E0" w14:textId="77777777" w:rsidR="003019F3" w:rsidRPr="00E96AE1" w:rsidRDefault="003019F3" w:rsidP="000E0AFE">
            <w:pPr>
              <w:spacing w:before="40" w:after="40" w:line="240" w:lineRule="auto"/>
              <w:rPr>
                <w:color w:val="auto"/>
              </w:rPr>
            </w:pPr>
            <w:r w:rsidRPr="00E96AE1">
              <w:rPr>
                <w:color w:val="auto"/>
              </w:rPr>
              <w:t>Karin Orman</w:t>
            </w:r>
          </w:p>
        </w:tc>
        <w:tc>
          <w:tcPr>
            <w:tcW w:w="7229" w:type="dxa"/>
          </w:tcPr>
          <w:p w14:paraId="0424A5BB" w14:textId="77777777" w:rsidR="003019F3" w:rsidRPr="00E96AE1" w:rsidRDefault="003019F3" w:rsidP="000E0AFE">
            <w:pPr>
              <w:spacing w:before="40" w:after="40" w:line="240" w:lineRule="auto"/>
              <w:rPr>
                <w:color w:val="auto"/>
              </w:rPr>
            </w:pPr>
            <w:r w:rsidRPr="00E96AE1">
              <w:rPr>
                <w:color w:val="auto"/>
              </w:rPr>
              <w:t>Assistant Director - Professional Practice</w:t>
            </w:r>
          </w:p>
        </w:tc>
      </w:tr>
      <w:tr w:rsidR="00E96AE1" w:rsidRPr="00E96AE1" w14:paraId="2DEC078B" w14:textId="77777777" w:rsidTr="000E0AFE">
        <w:tc>
          <w:tcPr>
            <w:tcW w:w="2977" w:type="dxa"/>
          </w:tcPr>
          <w:p w14:paraId="6ED485BA" w14:textId="77777777" w:rsidR="003019F3" w:rsidRPr="00E96AE1" w:rsidRDefault="003019F3" w:rsidP="000E0AFE">
            <w:pPr>
              <w:spacing w:before="40" w:after="40" w:line="240" w:lineRule="auto"/>
              <w:rPr>
                <w:color w:val="auto"/>
              </w:rPr>
            </w:pPr>
            <w:r w:rsidRPr="00E96AE1">
              <w:rPr>
                <w:color w:val="auto"/>
              </w:rPr>
              <w:t>Dr Jo Watson</w:t>
            </w:r>
          </w:p>
        </w:tc>
        <w:tc>
          <w:tcPr>
            <w:tcW w:w="7229" w:type="dxa"/>
          </w:tcPr>
          <w:p w14:paraId="6A1B21C9" w14:textId="77777777" w:rsidR="003019F3" w:rsidRPr="00E96AE1" w:rsidRDefault="003019F3" w:rsidP="000E0AFE">
            <w:pPr>
              <w:spacing w:before="40" w:after="40" w:line="240" w:lineRule="auto"/>
              <w:rPr>
                <w:color w:val="auto"/>
              </w:rPr>
            </w:pPr>
            <w:r w:rsidRPr="00E96AE1">
              <w:rPr>
                <w:color w:val="auto"/>
              </w:rPr>
              <w:t>Assistant Director – Education and Research</w:t>
            </w:r>
          </w:p>
        </w:tc>
      </w:tr>
      <w:tr w:rsidR="00E96AE1" w:rsidRPr="00E96AE1" w14:paraId="3AFD21B3" w14:textId="77777777" w:rsidTr="000E0AFE">
        <w:tc>
          <w:tcPr>
            <w:tcW w:w="2977" w:type="dxa"/>
          </w:tcPr>
          <w:p w14:paraId="4BA3660C" w14:textId="77777777" w:rsidR="003019F3" w:rsidRPr="00E96AE1" w:rsidRDefault="003019F3" w:rsidP="001160FF">
            <w:pPr>
              <w:spacing w:after="40" w:line="240" w:lineRule="auto"/>
              <w:rPr>
                <w:b/>
                <w:color w:val="auto"/>
              </w:rPr>
            </w:pPr>
            <w:r w:rsidRPr="00E96AE1">
              <w:rPr>
                <w:b/>
                <w:color w:val="auto"/>
              </w:rPr>
              <w:t>Observers</w:t>
            </w:r>
          </w:p>
        </w:tc>
        <w:tc>
          <w:tcPr>
            <w:tcW w:w="7229" w:type="dxa"/>
          </w:tcPr>
          <w:p w14:paraId="568EAFDA" w14:textId="77777777" w:rsidR="003019F3" w:rsidRPr="00E96AE1" w:rsidRDefault="003019F3" w:rsidP="000E0AFE">
            <w:pPr>
              <w:spacing w:before="40" w:after="40" w:line="240" w:lineRule="auto"/>
              <w:rPr>
                <w:color w:val="auto"/>
              </w:rPr>
            </w:pPr>
          </w:p>
        </w:tc>
      </w:tr>
      <w:tr w:rsidR="00C13319" w:rsidRPr="009D5869" w14:paraId="6576EF5B" w14:textId="77777777" w:rsidTr="0062429F">
        <w:tc>
          <w:tcPr>
            <w:tcW w:w="2977" w:type="dxa"/>
            <w:vAlign w:val="center"/>
          </w:tcPr>
          <w:p w14:paraId="3C156D37" w14:textId="77777777" w:rsidR="00C13319" w:rsidRPr="009D5869" w:rsidRDefault="00C13319" w:rsidP="0062429F">
            <w:pPr>
              <w:pStyle w:val="BodyText"/>
              <w:spacing w:before="40" w:after="40"/>
              <w:jc w:val="left"/>
              <w:rPr>
                <w:rFonts w:cs="Arial"/>
                <w:bCs/>
                <w:szCs w:val="22"/>
              </w:rPr>
            </w:pPr>
            <w:r w:rsidRPr="009D5869">
              <w:t>Ketan Davé</w:t>
            </w:r>
          </w:p>
        </w:tc>
        <w:tc>
          <w:tcPr>
            <w:tcW w:w="7229" w:type="dxa"/>
            <w:vAlign w:val="center"/>
          </w:tcPr>
          <w:p w14:paraId="1D0BB6F7" w14:textId="77777777" w:rsidR="00C13319" w:rsidRPr="009D5869" w:rsidRDefault="00C13319" w:rsidP="0062429F">
            <w:pPr>
              <w:spacing w:before="40" w:after="40" w:line="240" w:lineRule="auto"/>
              <w:rPr>
                <w:color w:val="auto"/>
              </w:rPr>
            </w:pPr>
            <w:r w:rsidRPr="009D5869">
              <w:rPr>
                <w:color w:val="auto"/>
              </w:rPr>
              <w:t xml:space="preserve">Equality, </w:t>
            </w:r>
            <w:proofErr w:type="gramStart"/>
            <w:r w:rsidRPr="009D5869">
              <w:rPr>
                <w:color w:val="auto"/>
              </w:rPr>
              <w:t>Diversity</w:t>
            </w:r>
            <w:proofErr w:type="gramEnd"/>
            <w:r w:rsidRPr="009D5869">
              <w:rPr>
                <w:color w:val="auto"/>
              </w:rPr>
              <w:t xml:space="preserve"> and Inclusion (EDI) Manager</w:t>
            </w:r>
            <w:r>
              <w:rPr>
                <w:color w:val="auto"/>
              </w:rPr>
              <w:t xml:space="preserve"> (Item 7)</w:t>
            </w:r>
          </w:p>
        </w:tc>
      </w:tr>
      <w:tr w:rsidR="00E96AE1" w:rsidRPr="00E96AE1" w14:paraId="4033850D" w14:textId="77777777" w:rsidTr="000E0AFE">
        <w:tc>
          <w:tcPr>
            <w:tcW w:w="2977" w:type="dxa"/>
            <w:vAlign w:val="center"/>
          </w:tcPr>
          <w:p w14:paraId="524D13A5" w14:textId="56851BC1" w:rsidR="003019F3" w:rsidRPr="00E96AE1" w:rsidRDefault="009D1AD8" w:rsidP="000E0AFE">
            <w:pPr>
              <w:pStyle w:val="BodyText"/>
              <w:spacing w:before="40" w:after="40"/>
              <w:jc w:val="left"/>
              <w:rPr>
                <w:rFonts w:cs="Arial"/>
                <w:bCs/>
                <w:szCs w:val="22"/>
              </w:rPr>
            </w:pPr>
            <w:r>
              <w:rPr>
                <w:rFonts w:cs="Arial"/>
                <w:bCs/>
                <w:szCs w:val="22"/>
              </w:rPr>
              <w:t xml:space="preserve">Richie Lewis </w:t>
            </w:r>
          </w:p>
        </w:tc>
        <w:tc>
          <w:tcPr>
            <w:tcW w:w="7229" w:type="dxa"/>
            <w:vAlign w:val="center"/>
          </w:tcPr>
          <w:p w14:paraId="71F78844" w14:textId="135921F9" w:rsidR="003019F3" w:rsidRPr="00E96AE1" w:rsidRDefault="009D1AD8" w:rsidP="000E0AFE">
            <w:pPr>
              <w:spacing w:before="40" w:after="40" w:line="240" w:lineRule="auto"/>
              <w:rPr>
                <w:color w:val="auto"/>
              </w:rPr>
            </w:pPr>
            <w:r>
              <w:rPr>
                <w:color w:val="auto"/>
              </w:rPr>
              <w:t xml:space="preserve">Assistant </w:t>
            </w:r>
            <w:r w:rsidR="003019F3" w:rsidRPr="00E96AE1">
              <w:rPr>
                <w:color w:val="auto"/>
              </w:rPr>
              <w:t xml:space="preserve">National Officer, UNISON Health Group (Item </w:t>
            </w:r>
            <w:r w:rsidR="00C13319">
              <w:rPr>
                <w:color w:val="auto"/>
              </w:rPr>
              <w:t>4</w:t>
            </w:r>
            <w:r w:rsidR="003019F3" w:rsidRPr="00E96AE1">
              <w:rPr>
                <w:color w:val="auto"/>
              </w:rPr>
              <w:t>)</w:t>
            </w:r>
          </w:p>
        </w:tc>
      </w:tr>
      <w:tr w:rsidR="001A73E6" w:rsidRPr="009D5869" w14:paraId="41CB18B9" w14:textId="77777777" w:rsidTr="000E0AFE">
        <w:tc>
          <w:tcPr>
            <w:tcW w:w="2977" w:type="dxa"/>
            <w:vAlign w:val="center"/>
          </w:tcPr>
          <w:p w14:paraId="7462BB48" w14:textId="7EE3ED9F" w:rsidR="001A73E6" w:rsidRPr="009D5869" w:rsidRDefault="001A73E6" w:rsidP="000E0AFE">
            <w:pPr>
              <w:pStyle w:val="BodyText"/>
              <w:spacing w:before="40" w:after="40"/>
              <w:jc w:val="left"/>
            </w:pPr>
            <w:r>
              <w:t>Michelle</w:t>
            </w:r>
            <w:r w:rsidR="006E77A6">
              <w:t xml:space="preserve"> Mamode</w:t>
            </w:r>
          </w:p>
        </w:tc>
        <w:tc>
          <w:tcPr>
            <w:tcW w:w="7229" w:type="dxa"/>
            <w:vAlign w:val="center"/>
          </w:tcPr>
          <w:p w14:paraId="0AB7A1E9" w14:textId="134B2BF9" w:rsidR="001A73E6" w:rsidRPr="006156C7" w:rsidRDefault="00CF2B37" w:rsidP="000E0AFE">
            <w:pPr>
              <w:spacing w:before="40" w:after="40" w:line="240" w:lineRule="auto"/>
              <w:rPr>
                <w:color w:val="auto"/>
              </w:rPr>
            </w:pPr>
            <w:r w:rsidRPr="006156C7">
              <w:rPr>
                <w:color w:val="000000"/>
              </w:rPr>
              <w:t>Occupational therapist on the AHPF Future Leaders Course</w:t>
            </w:r>
            <w:r w:rsidRPr="006156C7">
              <w:rPr>
                <w:color w:val="auto"/>
              </w:rPr>
              <w:t xml:space="preserve"> </w:t>
            </w:r>
            <w:r w:rsidR="00235DD2" w:rsidRPr="006156C7">
              <w:rPr>
                <w:color w:val="auto"/>
              </w:rPr>
              <w:t>(from item 3)</w:t>
            </w:r>
          </w:p>
        </w:tc>
      </w:tr>
    </w:tbl>
    <w:p w14:paraId="0C0694BB" w14:textId="64A171FE" w:rsidR="00D16AEE" w:rsidRPr="00E96AE1" w:rsidRDefault="00D16AEE" w:rsidP="006146EB">
      <w:pPr>
        <w:spacing w:before="0" w:line="240" w:lineRule="auto"/>
        <w:rPr>
          <w:i/>
          <w:iCs/>
          <w:color w:val="auto"/>
        </w:rPr>
      </w:pPr>
    </w:p>
    <w:p w14:paraId="45EE897E" w14:textId="7253B6AF" w:rsidR="001E2FD9" w:rsidRPr="00E96AE1" w:rsidRDefault="001E2FD9" w:rsidP="006146EB">
      <w:pPr>
        <w:pStyle w:val="BodyText"/>
        <w:spacing w:after="0"/>
        <w:rPr>
          <w:rFonts w:cs="Arial"/>
          <w:bCs/>
          <w:szCs w:val="22"/>
        </w:rPr>
      </w:pPr>
      <w:r w:rsidRPr="00E96AE1">
        <w:rPr>
          <w:rFonts w:cs="Arial"/>
          <w:bCs/>
          <w:szCs w:val="22"/>
        </w:rPr>
        <w:t xml:space="preserve">Members </w:t>
      </w:r>
      <w:r w:rsidR="00D7094C">
        <w:rPr>
          <w:rFonts w:cs="Arial"/>
          <w:bCs/>
          <w:szCs w:val="22"/>
        </w:rPr>
        <w:t xml:space="preserve">confirmed </w:t>
      </w:r>
      <w:r w:rsidR="00C72E0A">
        <w:rPr>
          <w:rFonts w:cs="Arial"/>
          <w:bCs/>
          <w:szCs w:val="22"/>
        </w:rPr>
        <w:t xml:space="preserve">they had </w:t>
      </w:r>
      <w:r w:rsidR="00D7094C">
        <w:rPr>
          <w:rFonts w:cs="Arial"/>
          <w:bCs/>
          <w:szCs w:val="22"/>
        </w:rPr>
        <w:t xml:space="preserve">no conflicts of interest </w:t>
      </w:r>
      <w:r w:rsidRPr="00E96AE1">
        <w:rPr>
          <w:rFonts w:cs="Arial"/>
          <w:bCs/>
          <w:szCs w:val="22"/>
        </w:rPr>
        <w:t>regarding the items for discussion on this agenda</w:t>
      </w:r>
      <w:r w:rsidR="00D7094C">
        <w:rPr>
          <w:rFonts w:cs="Arial"/>
          <w:bCs/>
          <w:szCs w:val="22"/>
        </w:rPr>
        <w:t>.</w:t>
      </w:r>
    </w:p>
    <w:p w14:paraId="76600F17" w14:textId="77777777" w:rsidR="00973711" w:rsidRPr="00E96AE1" w:rsidRDefault="00973711" w:rsidP="006146EB">
      <w:pPr>
        <w:pStyle w:val="BodyText"/>
        <w:spacing w:after="0"/>
        <w:rPr>
          <w:rFonts w:cs="Arial"/>
          <w:szCs w:val="22"/>
        </w:rPr>
      </w:pPr>
    </w:p>
    <w:tbl>
      <w:tblPr>
        <w:tblW w:w="10206" w:type="dxa"/>
        <w:tblInd w:w="-10" w:type="dxa"/>
        <w:tblLayout w:type="fixed"/>
        <w:tblCellMar>
          <w:top w:w="15" w:type="dxa"/>
          <w:left w:w="15" w:type="dxa"/>
          <w:bottom w:w="15" w:type="dxa"/>
          <w:right w:w="15" w:type="dxa"/>
        </w:tblCellMar>
        <w:tblLook w:val="0620" w:firstRow="1" w:lastRow="0" w:firstColumn="0" w:lastColumn="0" w:noHBand="1" w:noVBand="1"/>
      </w:tblPr>
      <w:tblGrid>
        <w:gridCol w:w="709"/>
        <w:gridCol w:w="8222"/>
        <w:gridCol w:w="1275"/>
      </w:tblGrid>
      <w:tr w:rsidR="00C61D26" w:rsidRPr="00E6573E" w14:paraId="23D22CC5" w14:textId="77777777" w:rsidTr="006873B9">
        <w:trPr>
          <w:trHeight w:val="520"/>
          <w:tblHeader/>
        </w:trPr>
        <w:tc>
          <w:tcPr>
            <w:tcW w:w="8931" w:type="dxa"/>
            <w:gridSpan w:val="2"/>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75540565" w14:textId="77777777" w:rsidR="00C61D26" w:rsidRPr="00E6573E" w:rsidRDefault="00C61D26" w:rsidP="00C51B8E">
            <w:pPr>
              <w:spacing w:before="0" w:line="240" w:lineRule="auto"/>
              <w:rPr>
                <w:rFonts w:eastAsia="Times New Roman"/>
                <w:color w:val="auto"/>
                <w:lang w:val="en-GB"/>
              </w:rPr>
            </w:pPr>
            <w:r w:rsidRPr="00E6573E">
              <w:rPr>
                <w:rFonts w:eastAsia="Times New Roman"/>
                <w:b/>
                <w:bCs/>
                <w:color w:val="auto"/>
                <w:lang w:val="en-GB"/>
              </w:rPr>
              <w:t>Item</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35FE1D6" w14:textId="5AC4CA1C" w:rsidR="00C61D26" w:rsidRPr="00E6573E" w:rsidRDefault="00C61D26" w:rsidP="006873B9">
            <w:pPr>
              <w:spacing w:before="0" w:line="240" w:lineRule="auto"/>
              <w:jc w:val="center"/>
              <w:rPr>
                <w:rFonts w:eastAsia="Times New Roman"/>
                <w:b/>
                <w:bCs/>
                <w:color w:val="auto"/>
                <w:lang w:val="en-GB"/>
              </w:rPr>
            </w:pPr>
            <w:r>
              <w:rPr>
                <w:rFonts w:eastAsia="Times New Roman"/>
                <w:b/>
                <w:bCs/>
                <w:color w:val="auto"/>
                <w:lang w:val="en-GB"/>
              </w:rPr>
              <w:t>Action</w:t>
            </w:r>
            <w:r w:rsidR="00692256">
              <w:rPr>
                <w:rFonts w:eastAsia="Times New Roman"/>
                <w:b/>
                <w:bCs/>
                <w:color w:val="auto"/>
                <w:lang w:val="en-GB"/>
              </w:rPr>
              <w:t xml:space="preserve"> Owners</w:t>
            </w:r>
          </w:p>
        </w:tc>
      </w:tr>
      <w:tr w:rsidR="00C61D26" w:rsidRPr="00E6573E" w14:paraId="340EFF9B"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BA018A6" w14:textId="048845FB" w:rsidR="00C61D26" w:rsidRPr="00A011A0" w:rsidRDefault="00C61D26" w:rsidP="006146EB">
            <w:pPr>
              <w:spacing w:before="0" w:line="240" w:lineRule="auto"/>
              <w:rPr>
                <w:rFonts w:eastAsia="Times New Roman"/>
                <w:b/>
                <w:bCs/>
                <w:color w:val="auto"/>
                <w:sz w:val="28"/>
                <w:szCs w:val="28"/>
                <w:lang w:val="en-GB"/>
              </w:rPr>
            </w:pPr>
            <w:r w:rsidRPr="00A011A0">
              <w:rPr>
                <w:rFonts w:eastAsia="Times New Roman"/>
                <w:b/>
                <w:bCs/>
                <w:color w:val="auto"/>
                <w:sz w:val="28"/>
                <w:szCs w:val="28"/>
                <w:lang w:val="en-GB"/>
              </w:rPr>
              <w:t>1.</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F73FAAF" w14:textId="2EFFBE7A" w:rsidR="00C61D26" w:rsidRPr="00FB1356" w:rsidRDefault="00C61D26" w:rsidP="00E90CC4">
            <w:pPr>
              <w:spacing w:before="0" w:line="240" w:lineRule="auto"/>
              <w:jc w:val="both"/>
              <w:rPr>
                <w:b/>
                <w:bCs/>
                <w:color w:val="auto"/>
                <w:sz w:val="28"/>
                <w:szCs w:val="28"/>
              </w:rPr>
            </w:pPr>
            <w:r w:rsidRPr="00FB1356">
              <w:rPr>
                <w:b/>
                <w:bCs/>
                <w:color w:val="auto"/>
                <w:sz w:val="28"/>
                <w:szCs w:val="28"/>
              </w:rPr>
              <w:t>A</w:t>
            </w:r>
            <w:r w:rsidR="00783D9F">
              <w:rPr>
                <w:b/>
                <w:bCs/>
                <w:color w:val="auto"/>
                <w:sz w:val="28"/>
                <w:szCs w:val="28"/>
              </w:rPr>
              <w:t xml:space="preserve">pologies for </w:t>
            </w:r>
            <w:r w:rsidR="00A011A0">
              <w:rPr>
                <w:b/>
                <w:bCs/>
                <w:color w:val="auto"/>
                <w:sz w:val="28"/>
                <w:szCs w:val="28"/>
              </w:rPr>
              <w:t>A</w:t>
            </w:r>
            <w:r w:rsidR="00783D9F">
              <w:rPr>
                <w:b/>
                <w:bCs/>
                <w:color w:val="auto"/>
                <w:sz w:val="28"/>
                <w:szCs w:val="28"/>
              </w:rPr>
              <w:t>bsence</w:t>
            </w:r>
          </w:p>
          <w:p w14:paraId="10EC214C" w14:textId="77777777" w:rsidR="00C61D26" w:rsidRDefault="00C61D26" w:rsidP="007D3FFF">
            <w:pPr>
              <w:spacing w:before="60" w:line="240" w:lineRule="auto"/>
              <w:jc w:val="both"/>
              <w:rPr>
                <w:color w:val="auto"/>
              </w:rPr>
            </w:pPr>
            <w:r w:rsidRPr="000A06D4">
              <w:rPr>
                <w:color w:val="auto"/>
              </w:rPr>
              <w:t>There were no apologies</w:t>
            </w:r>
            <w:r w:rsidR="00AF4506" w:rsidRPr="000A06D4">
              <w:rPr>
                <w:color w:val="auto"/>
              </w:rPr>
              <w:t xml:space="preserve"> and </w:t>
            </w:r>
            <w:r w:rsidR="009A2FA5" w:rsidRPr="000A06D4">
              <w:rPr>
                <w:color w:val="auto"/>
              </w:rPr>
              <w:t xml:space="preserve">therefore </w:t>
            </w:r>
            <w:r w:rsidR="00AF4506" w:rsidRPr="000A06D4">
              <w:rPr>
                <w:color w:val="auto"/>
              </w:rPr>
              <w:t>the meeting was quorate</w:t>
            </w:r>
            <w:r w:rsidR="007D3FFF">
              <w:rPr>
                <w:color w:val="auto"/>
              </w:rPr>
              <w:t>.</w:t>
            </w:r>
          </w:p>
          <w:p w14:paraId="77DE7AD5" w14:textId="5EBCED65" w:rsidR="008E6AD5" w:rsidRPr="000A06D4" w:rsidRDefault="008E6AD5" w:rsidP="007D3FFF">
            <w:pPr>
              <w:spacing w:before="60" w:line="240" w:lineRule="auto"/>
              <w:jc w:val="both"/>
              <w:rPr>
                <w:color w:val="auto"/>
              </w:rPr>
            </w:pP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D1B3830" w14:textId="0EB4B7E0" w:rsidR="00C61D26" w:rsidRPr="00E6573E" w:rsidRDefault="00C61D26" w:rsidP="0022487F">
            <w:pPr>
              <w:spacing w:before="0" w:line="240" w:lineRule="auto"/>
              <w:rPr>
                <w:rFonts w:eastAsia="Times New Roman"/>
                <w:color w:val="auto"/>
                <w:lang w:val="en-GB"/>
              </w:rPr>
            </w:pPr>
          </w:p>
        </w:tc>
      </w:tr>
      <w:tr w:rsidR="00C61D26" w:rsidRPr="00E6573E" w14:paraId="1236B6F7"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10C39FD" w14:textId="7C0347F8" w:rsidR="00C61D26" w:rsidRPr="00A011A0" w:rsidRDefault="00C61D26" w:rsidP="006146EB">
            <w:pPr>
              <w:spacing w:before="0" w:line="240" w:lineRule="auto"/>
              <w:rPr>
                <w:rFonts w:eastAsia="Times New Roman"/>
                <w:b/>
                <w:bCs/>
                <w:i/>
                <w:iCs/>
                <w:color w:val="auto"/>
                <w:sz w:val="28"/>
                <w:szCs w:val="28"/>
                <w:lang w:val="en-GB"/>
              </w:rPr>
            </w:pPr>
            <w:r w:rsidRPr="00A011A0">
              <w:rPr>
                <w:rFonts w:eastAsia="Times New Roman"/>
                <w:b/>
                <w:bCs/>
                <w:i/>
                <w:iCs/>
                <w:color w:val="auto"/>
                <w:sz w:val="28"/>
                <w:szCs w:val="28"/>
                <w:lang w:val="en-GB"/>
              </w:rPr>
              <w:lastRenderedPageBreak/>
              <w:t>2.</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D197E84" w14:textId="701F5285" w:rsidR="00C61D26" w:rsidRPr="00783D9F" w:rsidRDefault="00C61D26" w:rsidP="006146EB">
            <w:pPr>
              <w:spacing w:before="0" w:line="240" w:lineRule="auto"/>
              <w:rPr>
                <w:b/>
                <w:bCs/>
                <w:i/>
                <w:iCs/>
                <w:color w:val="auto"/>
                <w:sz w:val="28"/>
                <w:szCs w:val="28"/>
              </w:rPr>
            </w:pPr>
            <w:r w:rsidRPr="00783D9F">
              <w:rPr>
                <w:b/>
                <w:bCs/>
                <w:i/>
                <w:iCs/>
                <w:color w:val="auto"/>
                <w:sz w:val="28"/>
                <w:szCs w:val="28"/>
              </w:rPr>
              <w:t>C</w:t>
            </w:r>
            <w:r w:rsidR="00783D9F">
              <w:rPr>
                <w:b/>
                <w:bCs/>
                <w:i/>
                <w:iCs/>
                <w:color w:val="auto"/>
                <w:sz w:val="28"/>
                <w:szCs w:val="28"/>
              </w:rPr>
              <w:t xml:space="preserve">onfidential </w:t>
            </w:r>
            <w:r w:rsidR="00A011A0">
              <w:rPr>
                <w:b/>
                <w:bCs/>
                <w:i/>
                <w:iCs/>
                <w:color w:val="auto"/>
                <w:sz w:val="28"/>
                <w:szCs w:val="28"/>
              </w:rPr>
              <w:t>B</w:t>
            </w:r>
            <w:r w:rsidR="00783D9F">
              <w:rPr>
                <w:b/>
                <w:bCs/>
                <w:i/>
                <w:iCs/>
                <w:color w:val="auto"/>
                <w:sz w:val="28"/>
                <w:szCs w:val="28"/>
              </w:rPr>
              <w:t>usiness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6178577" w14:textId="45FEB270" w:rsidR="00C61D26" w:rsidRPr="00E6573E" w:rsidRDefault="00C61D26" w:rsidP="0022487F">
            <w:pPr>
              <w:spacing w:before="0" w:line="240" w:lineRule="auto"/>
              <w:rPr>
                <w:rFonts w:eastAsia="Times New Roman"/>
                <w:i/>
                <w:iCs/>
                <w:color w:val="auto"/>
                <w:lang w:val="en-GB"/>
              </w:rPr>
            </w:pPr>
          </w:p>
        </w:tc>
      </w:tr>
      <w:tr w:rsidR="00C61D26" w:rsidRPr="00E6573E" w14:paraId="409ECF60"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2A4777E" w14:textId="6BA0DD5B" w:rsidR="00C61D26" w:rsidRPr="00E6573E" w:rsidRDefault="00C61D26" w:rsidP="006146EB">
            <w:pPr>
              <w:spacing w:before="0" w:line="240" w:lineRule="auto"/>
              <w:rPr>
                <w:rFonts w:eastAsia="Times New Roman"/>
                <w:i/>
                <w:iCs/>
                <w:color w:val="auto"/>
                <w:lang w:val="en-GB"/>
              </w:rPr>
            </w:pPr>
            <w:r w:rsidRPr="00E6573E">
              <w:rPr>
                <w:rFonts w:eastAsia="Times New Roman"/>
                <w:i/>
                <w:iCs/>
                <w:color w:val="auto"/>
                <w:lang w:val="en-GB"/>
              </w:rPr>
              <w:t>2.1</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F9F423A" w14:textId="4E5781A7" w:rsidR="00C61D26" w:rsidRPr="0076571C" w:rsidRDefault="00C61D26" w:rsidP="006146EB">
            <w:pPr>
              <w:spacing w:before="0" w:line="240" w:lineRule="auto"/>
              <w:rPr>
                <w:rFonts w:eastAsia="Times New Roman"/>
                <w:b/>
                <w:bCs/>
                <w:i/>
                <w:iCs/>
                <w:color w:val="auto"/>
                <w:lang w:val="en-GB"/>
              </w:rPr>
            </w:pPr>
            <w:r w:rsidRPr="0076571C">
              <w:rPr>
                <w:rFonts w:eastAsia="Times New Roman"/>
                <w:b/>
                <w:bCs/>
                <w:i/>
                <w:iCs/>
                <w:color w:val="auto"/>
                <w:lang w:val="en-GB"/>
              </w:rPr>
              <w:t>BAOT - Review of BAOT/UNISON Contract</w:t>
            </w:r>
          </w:p>
          <w:p w14:paraId="3A88EEBF" w14:textId="08AFA1E8" w:rsidR="00C61D26" w:rsidRPr="00832988" w:rsidRDefault="00C61D26" w:rsidP="003E6042">
            <w:pPr>
              <w:pStyle w:val="BodyText"/>
              <w:spacing w:before="60" w:after="0"/>
              <w:rPr>
                <w:i/>
                <w:iCs/>
              </w:rPr>
            </w:pPr>
            <w:r w:rsidRPr="00832988">
              <w:rPr>
                <w:rFonts w:cs="Arial"/>
                <w:i/>
              </w:rPr>
              <w:t>This was recorded in separate Confidential Minutes.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23BE44A" w14:textId="77777777" w:rsidR="00C61D26" w:rsidRPr="00E6573E" w:rsidRDefault="00C61D26" w:rsidP="0022487F">
            <w:pPr>
              <w:spacing w:before="0" w:line="240" w:lineRule="auto"/>
              <w:rPr>
                <w:rFonts w:eastAsia="Times New Roman"/>
                <w:i/>
                <w:iCs/>
                <w:color w:val="auto"/>
                <w:lang w:val="en-GB"/>
              </w:rPr>
            </w:pPr>
          </w:p>
        </w:tc>
      </w:tr>
      <w:tr w:rsidR="00C61D26" w:rsidRPr="002F5011" w14:paraId="3B51CA92" w14:textId="77777777" w:rsidTr="00C158D1">
        <w:tc>
          <w:tcPr>
            <w:tcW w:w="709" w:type="dxa"/>
            <w:tcBorders>
              <w:top w:val="single" w:sz="8" w:space="0" w:color="CCCCCC"/>
              <w:left w:val="single" w:sz="8" w:space="0" w:color="CCCCCC"/>
              <w:bottom w:val="single" w:sz="4" w:space="0" w:color="BFBFBF" w:themeColor="background1" w:themeShade="BF"/>
              <w:right w:val="single" w:sz="8" w:space="0" w:color="CCCCCC"/>
            </w:tcBorders>
            <w:tcMar>
              <w:top w:w="100" w:type="dxa"/>
              <w:left w:w="100" w:type="dxa"/>
              <w:bottom w:w="100" w:type="dxa"/>
              <w:right w:w="100" w:type="dxa"/>
            </w:tcMar>
          </w:tcPr>
          <w:p w14:paraId="451FDB13" w14:textId="2FB1505C" w:rsidR="00C61D26" w:rsidRPr="002F5011" w:rsidRDefault="00C61D26" w:rsidP="006146EB">
            <w:pPr>
              <w:spacing w:before="0" w:line="240" w:lineRule="auto"/>
              <w:rPr>
                <w:rFonts w:eastAsia="Times New Roman"/>
                <w:i/>
                <w:iCs/>
                <w:color w:val="auto"/>
                <w:lang w:val="en-GB"/>
              </w:rPr>
            </w:pPr>
            <w:r w:rsidRPr="002F5011">
              <w:rPr>
                <w:rFonts w:eastAsia="Times New Roman"/>
                <w:i/>
                <w:iCs/>
                <w:color w:val="auto"/>
                <w:lang w:val="en-GB"/>
              </w:rPr>
              <w:t>2.</w:t>
            </w:r>
            <w:r>
              <w:rPr>
                <w:rFonts w:eastAsia="Times New Roman"/>
                <w:i/>
                <w:iCs/>
                <w:color w:val="auto"/>
                <w:lang w:val="en-GB"/>
              </w:rPr>
              <w:t>2</w:t>
            </w:r>
          </w:p>
        </w:tc>
        <w:tc>
          <w:tcPr>
            <w:tcW w:w="8222" w:type="dxa"/>
            <w:tcBorders>
              <w:top w:val="single" w:sz="8" w:space="0" w:color="CCCCCC"/>
              <w:left w:val="single" w:sz="8" w:space="0" w:color="CCCCCC"/>
              <w:bottom w:val="single" w:sz="4" w:space="0" w:color="BFBFBF" w:themeColor="background1" w:themeShade="BF"/>
              <w:right w:val="single" w:sz="8" w:space="0" w:color="CCCCCC"/>
            </w:tcBorders>
            <w:tcMar>
              <w:top w:w="100" w:type="dxa"/>
              <w:left w:w="100" w:type="dxa"/>
              <w:bottom w:w="100" w:type="dxa"/>
              <w:right w:w="100" w:type="dxa"/>
            </w:tcMar>
          </w:tcPr>
          <w:p w14:paraId="65B7B414" w14:textId="62985893" w:rsidR="00C61D26" w:rsidRPr="0076571C" w:rsidRDefault="00C61D26" w:rsidP="006146EB">
            <w:pPr>
              <w:spacing w:before="0" w:line="240" w:lineRule="auto"/>
              <w:rPr>
                <w:rFonts w:eastAsia="Times New Roman"/>
                <w:b/>
                <w:bCs/>
                <w:i/>
                <w:iCs/>
                <w:color w:val="auto"/>
                <w:lang w:val="en-GB"/>
              </w:rPr>
            </w:pPr>
            <w:r w:rsidRPr="0076571C">
              <w:rPr>
                <w:rFonts w:eastAsia="Times New Roman"/>
                <w:b/>
                <w:bCs/>
                <w:i/>
                <w:iCs/>
                <w:color w:val="auto"/>
                <w:lang w:val="en-GB"/>
              </w:rPr>
              <w:t>BAOT/RCOT - Election of President</w:t>
            </w:r>
          </w:p>
          <w:p w14:paraId="73BBAA8A" w14:textId="76C2D876" w:rsidR="00692256" w:rsidRPr="00692256" w:rsidRDefault="00C61D26" w:rsidP="00DC6E68">
            <w:pPr>
              <w:pStyle w:val="BodyText"/>
              <w:spacing w:before="60" w:after="0"/>
              <w:rPr>
                <w:rFonts w:cs="Arial"/>
                <w:i/>
              </w:rPr>
            </w:pPr>
            <w:r w:rsidRPr="00832988">
              <w:rPr>
                <w:rFonts w:cs="Arial"/>
                <w:i/>
              </w:rPr>
              <w:t>This was recorded in separate Confidential Minutes.</w:t>
            </w:r>
          </w:p>
        </w:tc>
        <w:tc>
          <w:tcPr>
            <w:tcW w:w="1275" w:type="dxa"/>
            <w:tcBorders>
              <w:top w:val="single" w:sz="8" w:space="0" w:color="CCCCCC"/>
              <w:left w:val="single" w:sz="8" w:space="0" w:color="CCCCCC"/>
              <w:bottom w:val="single" w:sz="4" w:space="0" w:color="BFBFBF" w:themeColor="background1" w:themeShade="BF"/>
              <w:right w:val="single" w:sz="8" w:space="0" w:color="CCCCCC"/>
            </w:tcBorders>
            <w:tcMar>
              <w:top w:w="100" w:type="dxa"/>
              <w:left w:w="100" w:type="dxa"/>
              <w:bottom w:w="100" w:type="dxa"/>
              <w:right w:w="100" w:type="dxa"/>
            </w:tcMar>
          </w:tcPr>
          <w:p w14:paraId="018A5777" w14:textId="77777777" w:rsidR="00C61D26" w:rsidRPr="002F5011" w:rsidRDefault="00C61D26" w:rsidP="0022487F">
            <w:pPr>
              <w:spacing w:before="0" w:line="240" w:lineRule="auto"/>
              <w:rPr>
                <w:rFonts w:eastAsia="Times New Roman"/>
                <w:i/>
                <w:iCs/>
                <w:color w:val="auto"/>
                <w:lang w:val="en-GB"/>
              </w:rPr>
            </w:pPr>
          </w:p>
        </w:tc>
      </w:tr>
      <w:tr w:rsidR="006D0A1A" w:rsidRPr="006D0A1A" w14:paraId="169F800E" w14:textId="77777777" w:rsidTr="00C158D1">
        <w:tc>
          <w:tcPr>
            <w:tcW w:w="709" w:type="dxa"/>
            <w:tcBorders>
              <w:top w:val="single" w:sz="8" w:space="0" w:color="CCCCCC"/>
              <w:left w:val="single" w:sz="8" w:space="0" w:color="CCCCCC"/>
              <w:bottom w:val="single" w:sz="4" w:space="0" w:color="BFBFBF" w:themeColor="background1" w:themeShade="BF"/>
              <w:right w:val="single" w:sz="8" w:space="0" w:color="CCCCCC"/>
            </w:tcBorders>
            <w:tcMar>
              <w:top w:w="100" w:type="dxa"/>
              <w:left w:w="100" w:type="dxa"/>
              <w:bottom w:w="100" w:type="dxa"/>
              <w:right w:w="100" w:type="dxa"/>
            </w:tcMar>
          </w:tcPr>
          <w:p w14:paraId="454210E6" w14:textId="5668AE45" w:rsidR="00E66639" w:rsidRPr="006D0A1A" w:rsidRDefault="00E66639" w:rsidP="006D0A1A">
            <w:pPr>
              <w:spacing w:before="0" w:line="240" w:lineRule="auto"/>
              <w:rPr>
                <w:rFonts w:eastAsia="Times New Roman"/>
                <w:i/>
                <w:iCs/>
                <w:color w:val="auto"/>
                <w:lang w:val="en-GB"/>
              </w:rPr>
            </w:pPr>
            <w:r w:rsidRPr="006D0A1A">
              <w:rPr>
                <w:rFonts w:eastAsia="Times New Roman"/>
                <w:i/>
                <w:iCs/>
                <w:color w:val="auto"/>
                <w:lang w:val="en-GB"/>
              </w:rPr>
              <w:t>2.3</w:t>
            </w:r>
          </w:p>
        </w:tc>
        <w:tc>
          <w:tcPr>
            <w:tcW w:w="8222" w:type="dxa"/>
            <w:tcBorders>
              <w:top w:val="single" w:sz="8" w:space="0" w:color="CCCCCC"/>
              <w:left w:val="single" w:sz="8" w:space="0" w:color="CCCCCC"/>
              <w:bottom w:val="single" w:sz="4" w:space="0" w:color="BFBFBF" w:themeColor="background1" w:themeShade="BF"/>
              <w:right w:val="single" w:sz="8" w:space="0" w:color="CCCCCC"/>
            </w:tcBorders>
            <w:tcMar>
              <w:top w:w="100" w:type="dxa"/>
              <w:left w:w="100" w:type="dxa"/>
              <w:bottom w:w="100" w:type="dxa"/>
              <w:right w:w="100" w:type="dxa"/>
            </w:tcMar>
          </w:tcPr>
          <w:p w14:paraId="6A58F5EF" w14:textId="77777777" w:rsidR="00E66639" w:rsidRPr="0076571C" w:rsidRDefault="00DC6E68" w:rsidP="006D0A1A">
            <w:pPr>
              <w:spacing w:before="0" w:after="60" w:line="240" w:lineRule="auto"/>
              <w:rPr>
                <w:rFonts w:eastAsia="Times New Roman"/>
                <w:b/>
                <w:bCs/>
                <w:i/>
                <w:iCs/>
                <w:color w:val="auto"/>
                <w:lang w:val="en-GB"/>
              </w:rPr>
            </w:pPr>
            <w:r w:rsidRPr="0076571C">
              <w:rPr>
                <w:rFonts w:eastAsia="Times New Roman"/>
                <w:b/>
                <w:bCs/>
                <w:i/>
                <w:iCs/>
                <w:color w:val="auto"/>
                <w:lang w:val="en-GB"/>
              </w:rPr>
              <w:t>RCOT – Recommendations for Fellowship and Merit Awards</w:t>
            </w:r>
          </w:p>
          <w:p w14:paraId="71DFB879" w14:textId="44F1362E" w:rsidR="00DC6E68" w:rsidRPr="006D0A1A" w:rsidRDefault="00DC6E68" w:rsidP="006D0A1A">
            <w:pPr>
              <w:pStyle w:val="BodyText"/>
              <w:spacing w:after="60"/>
              <w:rPr>
                <w:rFonts w:cs="Arial"/>
                <w:i/>
              </w:rPr>
            </w:pPr>
            <w:r w:rsidRPr="006D0A1A">
              <w:rPr>
                <w:rFonts w:cs="Arial"/>
                <w:i/>
              </w:rPr>
              <w:t>Th</w:t>
            </w:r>
            <w:r w:rsidR="006D0A1A" w:rsidRPr="006D0A1A">
              <w:rPr>
                <w:rFonts w:cs="Arial"/>
                <w:i/>
              </w:rPr>
              <w:t>e discussion</w:t>
            </w:r>
            <w:r w:rsidRPr="006D0A1A">
              <w:rPr>
                <w:rFonts w:cs="Arial"/>
                <w:i/>
              </w:rPr>
              <w:t xml:space="preserve"> was recorded in separate Confidential Minutes.</w:t>
            </w:r>
          </w:p>
          <w:p w14:paraId="3B17CF5C" w14:textId="77777777" w:rsidR="006D0A1A" w:rsidRPr="006D0A1A" w:rsidRDefault="006D0A1A" w:rsidP="006D0A1A">
            <w:pPr>
              <w:spacing w:before="0"/>
              <w:jc w:val="both"/>
              <w:rPr>
                <w:b/>
                <w:bCs/>
                <w:i/>
                <w:color w:val="auto"/>
              </w:rPr>
            </w:pPr>
            <w:r w:rsidRPr="006D0A1A">
              <w:rPr>
                <w:b/>
                <w:bCs/>
                <w:i/>
                <w:color w:val="auto"/>
              </w:rPr>
              <w:t xml:space="preserve">Decision: </w:t>
            </w:r>
          </w:p>
          <w:p w14:paraId="1B7AD4FD" w14:textId="33C03977" w:rsidR="006D0A1A" w:rsidRPr="006D0A1A" w:rsidRDefault="006D0A1A" w:rsidP="006D0A1A">
            <w:pPr>
              <w:spacing w:before="0" w:after="60"/>
              <w:jc w:val="both"/>
              <w:rPr>
                <w:i/>
                <w:color w:val="auto"/>
              </w:rPr>
            </w:pPr>
            <w:r w:rsidRPr="006D0A1A">
              <w:rPr>
                <w:i/>
                <w:color w:val="auto"/>
              </w:rPr>
              <w:t xml:space="preserve">Council unanimously approved the recommendation from the Fellowship and Merit Awards Committee to award a Fellowship </w:t>
            </w:r>
            <w:r w:rsidRPr="006D0A1A">
              <w:rPr>
                <w:i/>
                <w:iCs/>
                <w:color w:val="auto"/>
              </w:rPr>
              <w:t>to six nominees:</w:t>
            </w:r>
          </w:p>
          <w:p w14:paraId="71C63656" w14:textId="77777777" w:rsidR="006D0A1A" w:rsidRPr="006D0A1A" w:rsidRDefault="006D0A1A" w:rsidP="00213AA2">
            <w:pPr>
              <w:numPr>
                <w:ilvl w:val="0"/>
                <w:numId w:val="13"/>
              </w:numPr>
              <w:spacing w:before="0" w:line="240" w:lineRule="auto"/>
              <w:ind w:left="475" w:hanging="475"/>
              <w:jc w:val="both"/>
              <w:rPr>
                <w:i/>
                <w:iCs/>
                <w:color w:val="auto"/>
              </w:rPr>
            </w:pPr>
            <w:r w:rsidRPr="006D0A1A">
              <w:rPr>
                <w:i/>
                <w:iCs/>
                <w:color w:val="auto"/>
              </w:rPr>
              <w:t>Jo Adams</w:t>
            </w:r>
          </w:p>
          <w:p w14:paraId="5C1F6F76" w14:textId="77777777" w:rsidR="006D0A1A" w:rsidRPr="006D0A1A" w:rsidRDefault="006D0A1A" w:rsidP="00213AA2">
            <w:pPr>
              <w:numPr>
                <w:ilvl w:val="0"/>
                <w:numId w:val="13"/>
              </w:numPr>
              <w:spacing w:before="0" w:line="240" w:lineRule="auto"/>
              <w:ind w:left="475" w:hanging="475"/>
              <w:jc w:val="both"/>
              <w:rPr>
                <w:i/>
                <w:iCs/>
                <w:color w:val="auto"/>
              </w:rPr>
            </w:pPr>
            <w:r w:rsidRPr="006D0A1A">
              <w:rPr>
                <w:i/>
                <w:iCs/>
                <w:color w:val="auto"/>
              </w:rPr>
              <w:t>Dee Christie</w:t>
            </w:r>
          </w:p>
          <w:p w14:paraId="3D03E333" w14:textId="06DF82B3" w:rsidR="006D0A1A" w:rsidRPr="006D0A1A" w:rsidRDefault="006D0A1A" w:rsidP="00213AA2">
            <w:pPr>
              <w:numPr>
                <w:ilvl w:val="0"/>
                <w:numId w:val="13"/>
              </w:numPr>
              <w:spacing w:before="0" w:line="240" w:lineRule="auto"/>
              <w:ind w:left="475" w:hanging="475"/>
              <w:jc w:val="both"/>
              <w:rPr>
                <w:i/>
                <w:iCs/>
                <w:color w:val="auto"/>
              </w:rPr>
            </w:pPr>
            <w:r w:rsidRPr="006D0A1A">
              <w:rPr>
                <w:i/>
                <w:iCs/>
                <w:color w:val="auto"/>
              </w:rPr>
              <w:t>Paul Devlin</w:t>
            </w:r>
            <w:r w:rsidR="00426AF2">
              <w:rPr>
                <w:i/>
                <w:iCs/>
                <w:color w:val="auto"/>
              </w:rPr>
              <w:t xml:space="preserve"> MBE</w:t>
            </w:r>
          </w:p>
          <w:p w14:paraId="592FF37E" w14:textId="77777777" w:rsidR="006D0A1A" w:rsidRPr="006D0A1A" w:rsidRDefault="006D0A1A" w:rsidP="00213AA2">
            <w:pPr>
              <w:numPr>
                <w:ilvl w:val="0"/>
                <w:numId w:val="13"/>
              </w:numPr>
              <w:spacing w:before="0" w:line="240" w:lineRule="auto"/>
              <w:ind w:left="475" w:hanging="475"/>
              <w:jc w:val="both"/>
              <w:rPr>
                <w:i/>
                <w:iCs/>
                <w:color w:val="auto"/>
              </w:rPr>
            </w:pPr>
            <w:r w:rsidRPr="006D0A1A">
              <w:rPr>
                <w:i/>
                <w:iCs/>
                <w:color w:val="auto"/>
              </w:rPr>
              <w:t>Julia Scott</w:t>
            </w:r>
          </w:p>
          <w:p w14:paraId="1F9D0C0E" w14:textId="77777777" w:rsidR="006D0A1A" w:rsidRPr="006D0A1A" w:rsidRDefault="006D0A1A" w:rsidP="00213AA2">
            <w:pPr>
              <w:numPr>
                <w:ilvl w:val="0"/>
                <w:numId w:val="13"/>
              </w:numPr>
              <w:spacing w:before="0" w:line="240" w:lineRule="auto"/>
              <w:ind w:left="475" w:hanging="475"/>
              <w:jc w:val="both"/>
              <w:rPr>
                <w:i/>
                <w:iCs/>
                <w:color w:val="auto"/>
              </w:rPr>
            </w:pPr>
            <w:r w:rsidRPr="006D0A1A">
              <w:rPr>
                <w:i/>
                <w:iCs/>
                <w:color w:val="auto"/>
              </w:rPr>
              <w:t>Sam Shann</w:t>
            </w:r>
          </w:p>
          <w:p w14:paraId="66E44269" w14:textId="77777777" w:rsidR="006D0A1A" w:rsidRPr="006D0A1A" w:rsidRDefault="006D0A1A" w:rsidP="00213AA2">
            <w:pPr>
              <w:numPr>
                <w:ilvl w:val="0"/>
                <w:numId w:val="13"/>
              </w:numPr>
              <w:spacing w:before="0" w:line="240" w:lineRule="auto"/>
              <w:ind w:left="475" w:hanging="475"/>
              <w:jc w:val="both"/>
              <w:rPr>
                <w:i/>
                <w:iCs/>
                <w:color w:val="auto"/>
              </w:rPr>
            </w:pPr>
            <w:r w:rsidRPr="006D0A1A">
              <w:rPr>
                <w:i/>
                <w:iCs/>
                <w:color w:val="auto"/>
              </w:rPr>
              <w:t>Kate Sheehan</w:t>
            </w:r>
          </w:p>
          <w:p w14:paraId="128F2598" w14:textId="74B85EF2" w:rsidR="006D0A1A" w:rsidRPr="006D0A1A" w:rsidRDefault="006D0A1A" w:rsidP="006D0A1A">
            <w:pPr>
              <w:spacing w:before="0" w:line="240" w:lineRule="auto"/>
              <w:rPr>
                <w:rFonts w:eastAsia="Times New Roman"/>
                <w:i/>
                <w:iCs/>
                <w:color w:val="auto"/>
                <w:u w:val="single"/>
                <w:lang w:val="en-GB"/>
              </w:rPr>
            </w:pPr>
          </w:p>
        </w:tc>
        <w:tc>
          <w:tcPr>
            <w:tcW w:w="1275" w:type="dxa"/>
            <w:tcBorders>
              <w:top w:val="single" w:sz="8" w:space="0" w:color="CCCCCC"/>
              <w:left w:val="single" w:sz="8" w:space="0" w:color="CCCCCC"/>
              <w:bottom w:val="single" w:sz="4" w:space="0" w:color="BFBFBF" w:themeColor="background1" w:themeShade="BF"/>
              <w:right w:val="single" w:sz="8" w:space="0" w:color="CCCCCC"/>
            </w:tcBorders>
            <w:tcMar>
              <w:top w:w="100" w:type="dxa"/>
              <w:left w:w="100" w:type="dxa"/>
              <w:bottom w:w="100" w:type="dxa"/>
              <w:right w:w="100" w:type="dxa"/>
            </w:tcMar>
          </w:tcPr>
          <w:p w14:paraId="18A1EA20" w14:textId="77777777" w:rsidR="00E66639" w:rsidRPr="006D0A1A" w:rsidRDefault="00E66639" w:rsidP="006D0A1A">
            <w:pPr>
              <w:spacing w:before="0" w:line="240" w:lineRule="auto"/>
              <w:rPr>
                <w:rFonts w:eastAsia="Times New Roman"/>
                <w:i/>
                <w:iCs/>
                <w:color w:val="auto"/>
                <w:lang w:val="en-GB"/>
              </w:rPr>
            </w:pPr>
          </w:p>
        </w:tc>
      </w:tr>
      <w:tr w:rsidR="00965C46" w:rsidRPr="00A011A0" w14:paraId="681C3EA9" w14:textId="77777777" w:rsidTr="00C158D1">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158C7DB5" w14:textId="7FF04FCC" w:rsidR="00965C46" w:rsidRPr="00A011A0" w:rsidRDefault="00965C46" w:rsidP="006146EB">
            <w:pPr>
              <w:spacing w:before="0" w:line="240" w:lineRule="auto"/>
              <w:rPr>
                <w:rFonts w:eastAsia="Times New Roman"/>
                <w:b/>
                <w:bCs/>
                <w:color w:val="auto"/>
                <w:sz w:val="28"/>
                <w:szCs w:val="28"/>
                <w:lang w:val="en-GB"/>
              </w:rPr>
            </w:pPr>
            <w:r w:rsidRPr="00A011A0">
              <w:rPr>
                <w:rFonts w:eastAsia="Times New Roman"/>
                <w:b/>
                <w:bCs/>
                <w:color w:val="auto"/>
                <w:sz w:val="28"/>
                <w:szCs w:val="28"/>
                <w:lang w:val="en-GB"/>
              </w:rPr>
              <w:t>3.</w:t>
            </w: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49BF33B0" w14:textId="6807C9F8" w:rsidR="00965C46" w:rsidRPr="00A011A0" w:rsidRDefault="00965C46" w:rsidP="00D67936">
            <w:pPr>
              <w:spacing w:before="0" w:line="240" w:lineRule="auto"/>
              <w:jc w:val="both"/>
              <w:rPr>
                <w:b/>
                <w:bCs/>
                <w:color w:val="auto"/>
                <w:sz w:val="28"/>
                <w:szCs w:val="28"/>
              </w:rPr>
            </w:pPr>
            <w:r w:rsidRPr="00A011A0">
              <w:rPr>
                <w:b/>
                <w:bCs/>
                <w:color w:val="auto"/>
                <w:sz w:val="28"/>
                <w:szCs w:val="28"/>
              </w:rPr>
              <w:t>RCOT – M</w:t>
            </w:r>
            <w:r w:rsidR="00A011A0" w:rsidRPr="00A011A0">
              <w:rPr>
                <w:b/>
                <w:bCs/>
                <w:color w:val="auto"/>
                <w:sz w:val="28"/>
                <w:szCs w:val="28"/>
              </w:rPr>
              <w:t>anagement Reports</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472EC3D9" w14:textId="77777777" w:rsidR="00965C46" w:rsidRPr="00A011A0" w:rsidRDefault="00965C46" w:rsidP="0022487F">
            <w:pPr>
              <w:spacing w:before="0" w:line="240" w:lineRule="auto"/>
              <w:rPr>
                <w:rFonts w:eastAsia="Times New Roman"/>
                <w:color w:val="auto"/>
                <w:sz w:val="28"/>
                <w:szCs w:val="28"/>
                <w:lang w:val="en-GB"/>
              </w:rPr>
            </w:pPr>
          </w:p>
        </w:tc>
      </w:tr>
      <w:tr w:rsidR="00C61D26" w:rsidRPr="002F5011" w14:paraId="4CA2EB1E" w14:textId="77777777" w:rsidTr="00C158D1">
        <w:trPr>
          <w:trHeight w:val="20"/>
        </w:trPr>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hideMark/>
          </w:tcPr>
          <w:p w14:paraId="0DCDEF1A" w14:textId="0EDCA41F" w:rsidR="00C61D26" w:rsidRPr="009D31AF" w:rsidRDefault="00C61D26" w:rsidP="006146EB">
            <w:pPr>
              <w:spacing w:before="0" w:line="240" w:lineRule="auto"/>
              <w:rPr>
                <w:rFonts w:eastAsia="Times New Roman"/>
                <w:color w:val="auto"/>
                <w:lang w:val="en-GB"/>
              </w:rPr>
            </w:pPr>
            <w:bookmarkStart w:id="0" w:name="_b2qvl1ncrttn" w:colFirst="0" w:colLast="0"/>
            <w:bookmarkStart w:id="1" w:name="_npah8yex8hgy" w:colFirst="0" w:colLast="0"/>
            <w:bookmarkStart w:id="2" w:name="_hi31c9awb3d1" w:colFirst="0" w:colLast="0"/>
            <w:bookmarkEnd w:id="0"/>
            <w:bookmarkEnd w:id="1"/>
            <w:bookmarkEnd w:id="2"/>
            <w:r w:rsidRPr="009D31AF">
              <w:rPr>
                <w:rFonts w:eastAsia="Times New Roman"/>
                <w:color w:val="auto"/>
                <w:lang w:val="en-GB"/>
              </w:rPr>
              <w:t>3.</w:t>
            </w:r>
            <w:r w:rsidR="009D31AF">
              <w:rPr>
                <w:rFonts w:eastAsia="Times New Roman"/>
                <w:color w:val="auto"/>
                <w:lang w:val="en-GB"/>
              </w:rPr>
              <w:t>1</w:t>
            </w: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hideMark/>
          </w:tcPr>
          <w:p w14:paraId="17529BE9" w14:textId="1C9157A9" w:rsidR="00C61D26" w:rsidRPr="0076571C" w:rsidRDefault="009D31AF" w:rsidP="00A30E6E">
            <w:pPr>
              <w:spacing w:before="0" w:after="60" w:line="240" w:lineRule="auto"/>
              <w:jc w:val="both"/>
              <w:rPr>
                <w:b/>
                <w:bCs/>
                <w:color w:val="auto"/>
              </w:rPr>
            </w:pPr>
            <w:r w:rsidRPr="0076571C">
              <w:rPr>
                <w:b/>
                <w:bCs/>
                <w:color w:val="auto"/>
              </w:rPr>
              <w:t>Chief Executive Report</w:t>
            </w:r>
          </w:p>
          <w:p w14:paraId="108E91E9" w14:textId="3B2027F3" w:rsidR="008C64A0" w:rsidRPr="008837D0" w:rsidRDefault="00C16E5D" w:rsidP="00213AA2">
            <w:pPr>
              <w:pStyle w:val="ListParagraph"/>
              <w:numPr>
                <w:ilvl w:val="0"/>
                <w:numId w:val="1"/>
              </w:numPr>
              <w:spacing w:before="0" w:after="60" w:line="240" w:lineRule="auto"/>
              <w:ind w:left="467" w:hanging="467"/>
              <w:contextualSpacing w:val="0"/>
              <w:jc w:val="both"/>
              <w:rPr>
                <w:color w:val="auto"/>
              </w:rPr>
            </w:pPr>
            <w:r w:rsidRPr="008837D0">
              <w:rPr>
                <w:color w:val="auto"/>
              </w:rPr>
              <w:t xml:space="preserve">Council noted the </w:t>
            </w:r>
            <w:r w:rsidR="003551F5" w:rsidRPr="008837D0">
              <w:rPr>
                <w:color w:val="auto"/>
              </w:rPr>
              <w:t xml:space="preserve">Chief Executive </w:t>
            </w:r>
            <w:r w:rsidR="005F4A90" w:rsidRPr="008837D0">
              <w:rPr>
                <w:color w:val="auto"/>
              </w:rPr>
              <w:t>r</w:t>
            </w:r>
            <w:r w:rsidRPr="008837D0">
              <w:rPr>
                <w:color w:val="auto"/>
              </w:rPr>
              <w:t>eport</w:t>
            </w:r>
            <w:r w:rsidR="00DF689B" w:rsidRPr="008837D0">
              <w:rPr>
                <w:color w:val="auto"/>
              </w:rPr>
              <w:t xml:space="preserve"> </w:t>
            </w:r>
            <w:r w:rsidR="00294CEE" w:rsidRPr="008837D0">
              <w:rPr>
                <w:color w:val="auto"/>
              </w:rPr>
              <w:t xml:space="preserve">which </w:t>
            </w:r>
            <w:r w:rsidR="00DF689B" w:rsidRPr="008837D0">
              <w:rPr>
                <w:color w:val="auto"/>
              </w:rPr>
              <w:t>highlight</w:t>
            </w:r>
            <w:r w:rsidR="00294CEE" w:rsidRPr="008837D0">
              <w:rPr>
                <w:color w:val="auto"/>
              </w:rPr>
              <w:t>ed</w:t>
            </w:r>
            <w:r w:rsidR="003A1782" w:rsidRPr="008837D0">
              <w:rPr>
                <w:color w:val="auto"/>
              </w:rPr>
              <w:t xml:space="preserve"> the work of the teams and </w:t>
            </w:r>
            <w:r w:rsidR="001766D0" w:rsidRPr="008837D0">
              <w:rPr>
                <w:color w:val="auto"/>
              </w:rPr>
              <w:t>provid</w:t>
            </w:r>
            <w:r w:rsidR="00294CEE" w:rsidRPr="008837D0">
              <w:rPr>
                <w:color w:val="auto"/>
              </w:rPr>
              <w:t>ed</w:t>
            </w:r>
            <w:r w:rsidR="001766D0" w:rsidRPr="008837D0">
              <w:rPr>
                <w:color w:val="auto"/>
              </w:rPr>
              <w:t xml:space="preserve"> </w:t>
            </w:r>
            <w:r w:rsidR="00CC57B6" w:rsidRPr="008837D0">
              <w:rPr>
                <w:color w:val="auto"/>
              </w:rPr>
              <w:t>an</w:t>
            </w:r>
            <w:r w:rsidR="00927265" w:rsidRPr="008837D0">
              <w:rPr>
                <w:color w:val="auto"/>
              </w:rPr>
              <w:t xml:space="preserve"> </w:t>
            </w:r>
            <w:r w:rsidR="001766D0" w:rsidRPr="008837D0">
              <w:rPr>
                <w:color w:val="auto"/>
              </w:rPr>
              <w:t xml:space="preserve">update on </w:t>
            </w:r>
            <w:r w:rsidR="007D41F0" w:rsidRPr="008837D0">
              <w:rPr>
                <w:color w:val="auto"/>
              </w:rPr>
              <w:t xml:space="preserve">the first steps </w:t>
            </w:r>
            <w:r w:rsidR="009426A3" w:rsidRPr="008837D0">
              <w:rPr>
                <w:color w:val="auto"/>
              </w:rPr>
              <w:t>o</w:t>
            </w:r>
            <w:r w:rsidR="008E47E7" w:rsidRPr="008837D0">
              <w:rPr>
                <w:color w:val="auto"/>
              </w:rPr>
              <w:t>f</w:t>
            </w:r>
            <w:r w:rsidR="009426A3" w:rsidRPr="008837D0">
              <w:rPr>
                <w:color w:val="auto"/>
              </w:rPr>
              <w:t xml:space="preserve"> the delivery </w:t>
            </w:r>
            <w:r w:rsidR="007D41F0" w:rsidRPr="008837D0">
              <w:rPr>
                <w:color w:val="auto"/>
              </w:rPr>
              <w:t>of the RCOT change programme</w:t>
            </w:r>
            <w:r w:rsidR="001766D0" w:rsidRPr="008837D0">
              <w:rPr>
                <w:color w:val="auto"/>
              </w:rPr>
              <w:t xml:space="preserve">.  </w:t>
            </w:r>
          </w:p>
          <w:p w14:paraId="0C396992" w14:textId="764734E1" w:rsidR="00E83926" w:rsidRPr="00650F79" w:rsidRDefault="000D4CAA" w:rsidP="00213AA2">
            <w:pPr>
              <w:pStyle w:val="ListParagraph"/>
              <w:numPr>
                <w:ilvl w:val="0"/>
                <w:numId w:val="1"/>
              </w:numPr>
              <w:spacing w:before="0" w:after="60" w:line="240" w:lineRule="auto"/>
              <w:ind w:left="467" w:hanging="467"/>
              <w:contextualSpacing w:val="0"/>
              <w:jc w:val="both"/>
              <w:rPr>
                <w:color w:val="auto"/>
                <w:lang w:val="en-GB"/>
              </w:rPr>
            </w:pPr>
            <w:r>
              <w:rPr>
                <w:color w:val="auto"/>
              </w:rPr>
              <w:t>Council received a p</w:t>
            </w:r>
            <w:r w:rsidR="00DB1E91" w:rsidRPr="008837D0">
              <w:rPr>
                <w:color w:val="auto"/>
              </w:rPr>
              <w:t xml:space="preserve">resentation </w:t>
            </w:r>
            <w:r w:rsidR="00EA3D03">
              <w:rPr>
                <w:color w:val="auto"/>
              </w:rPr>
              <w:t>on the new RCOT values</w:t>
            </w:r>
            <w:r w:rsidR="004C1AB2">
              <w:rPr>
                <w:color w:val="auto"/>
              </w:rPr>
              <w:t>,</w:t>
            </w:r>
            <w:r w:rsidR="00EA3D03">
              <w:rPr>
                <w:color w:val="auto"/>
              </w:rPr>
              <w:t xml:space="preserve"> how they were created</w:t>
            </w:r>
            <w:r w:rsidR="00D97A03">
              <w:rPr>
                <w:color w:val="auto"/>
              </w:rPr>
              <w:t xml:space="preserve"> and </w:t>
            </w:r>
            <w:r w:rsidR="00A85873">
              <w:rPr>
                <w:color w:val="auto"/>
              </w:rPr>
              <w:t xml:space="preserve">built </w:t>
            </w:r>
            <w:r w:rsidR="00384A3C">
              <w:rPr>
                <w:color w:val="auto"/>
              </w:rPr>
              <w:t>within the strategy and the new brand</w:t>
            </w:r>
            <w:r w:rsidR="00A779DC">
              <w:rPr>
                <w:color w:val="auto"/>
              </w:rPr>
              <w:t xml:space="preserve">.  </w:t>
            </w:r>
            <w:r w:rsidR="0081238D">
              <w:rPr>
                <w:color w:val="auto"/>
              </w:rPr>
              <w:t xml:space="preserve">This </w:t>
            </w:r>
            <w:r w:rsidR="00116AE9">
              <w:rPr>
                <w:color w:val="auto"/>
              </w:rPr>
              <w:t xml:space="preserve">work </w:t>
            </w:r>
            <w:r w:rsidR="00965B14">
              <w:rPr>
                <w:color w:val="auto"/>
              </w:rPr>
              <w:t xml:space="preserve">had involved </w:t>
            </w:r>
            <w:r w:rsidR="008363E2">
              <w:rPr>
                <w:color w:val="auto"/>
              </w:rPr>
              <w:t>consultation</w:t>
            </w:r>
            <w:r w:rsidR="00E33B41">
              <w:rPr>
                <w:color w:val="auto"/>
              </w:rPr>
              <w:t>s</w:t>
            </w:r>
            <w:r w:rsidR="008363E2">
              <w:rPr>
                <w:color w:val="auto"/>
              </w:rPr>
              <w:t xml:space="preserve"> and </w:t>
            </w:r>
            <w:r w:rsidR="00965B14">
              <w:rPr>
                <w:color w:val="auto"/>
              </w:rPr>
              <w:t xml:space="preserve">many discussions to ensure the values resonated with everybody </w:t>
            </w:r>
            <w:r w:rsidR="00D7022F">
              <w:rPr>
                <w:color w:val="auto"/>
              </w:rPr>
              <w:t>and were inclusive.</w:t>
            </w:r>
          </w:p>
          <w:p w14:paraId="7E484C00" w14:textId="303DC29E" w:rsidR="00650F79" w:rsidRPr="00E83926" w:rsidRDefault="00650F79" w:rsidP="00213AA2">
            <w:pPr>
              <w:pStyle w:val="ListParagraph"/>
              <w:numPr>
                <w:ilvl w:val="0"/>
                <w:numId w:val="1"/>
              </w:numPr>
              <w:spacing w:before="0" w:after="60" w:line="240" w:lineRule="auto"/>
              <w:ind w:left="467" w:hanging="467"/>
              <w:contextualSpacing w:val="0"/>
              <w:jc w:val="both"/>
              <w:rPr>
                <w:color w:val="auto"/>
                <w:lang w:val="en-GB"/>
              </w:rPr>
            </w:pPr>
            <w:r>
              <w:rPr>
                <w:color w:val="auto"/>
                <w:lang w:val="en-GB"/>
              </w:rPr>
              <w:t xml:space="preserve">The </w:t>
            </w:r>
            <w:r w:rsidR="00EB0323">
              <w:rPr>
                <w:color w:val="auto"/>
                <w:lang w:val="en-GB"/>
              </w:rPr>
              <w:t xml:space="preserve">organisational </w:t>
            </w:r>
            <w:r>
              <w:rPr>
                <w:color w:val="auto"/>
                <w:lang w:val="en-GB"/>
              </w:rPr>
              <w:t xml:space="preserve">values agreed by the Senior Leadership Team (SLT) and presented to staff were: We impact; We challenge; </w:t>
            </w:r>
            <w:r w:rsidR="00BC278B">
              <w:rPr>
                <w:color w:val="auto"/>
                <w:lang w:val="en-GB"/>
              </w:rPr>
              <w:t>We elevate; We respect.</w:t>
            </w:r>
          </w:p>
          <w:p w14:paraId="5FA07966" w14:textId="1E317F2A" w:rsidR="00D7022F" w:rsidRPr="00D7022F" w:rsidRDefault="003A4BB3" w:rsidP="00213AA2">
            <w:pPr>
              <w:pStyle w:val="ListParagraph"/>
              <w:numPr>
                <w:ilvl w:val="0"/>
                <w:numId w:val="1"/>
              </w:numPr>
              <w:spacing w:before="0" w:after="60" w:line="240" w:lineRule="auto"/>
              <w:ind w:left="467" w:hanging="467"/>
              <w:contextualSpacing w:val="0"/>
              <w:jc w:val="both"/>
              <w:rPr>
                <w:color w:val="auto"/>
                <w:lang w:val="en-GB"/>
              </w:rPr>
            </w:pPr>
            <w:r w:rsidRPr="003A4BB3">
              <w:rPr>
                <w:color w:val="auto"/>
              </w:rPr>
              <w:t xml:space="preserve">A key component </w:t>
            </w:r>
            <w:r w:rsidR="000426F9">
              <w:rPr>
                <w:color w:val="auto"/>
              </w:rPr>
              <w:t>w</w:t>
            </w:r>
            <w:r w:rsidR="006E1276">
              <w:rPr>
                <w:color w:val="auto"/>
              </w:rPr>
              <w:t>ould be</w:t>
            </w:r>
            <w:r w:rsidR="00830D57">
              <w:rPr>
                <w:color w:val="auto"/>
              </w:rPr>
              <w:t xml:space="preserve"> </w:t>
            </w:r>
            <w:r w:rsidRPr="003A4BB3">
              <w:rPr>
                <w:color w:val="auto"/>
              </w:rPr>
              <w:t xml:space="preserve">to ensure that </w:t>
            </w:r>
            <w:r>
              <w:rPr>
                <w:color w:val="auto"/>
              </w:rPr>
              <w:t>the</w:t>
            </w:r>
            <w:r w:rsidRPr="003A4BB3">
              <w:rPr>
                <w:color w:val="auto"/>
              </w:rPr>
              <w:t xml:space="preserve"> values </w:t>
            </w:r>
            <w:r w:rsidR="0039182F">
              <w:rPr>
                <w:color w:val="auto"/>
              </w:rPr>
              <w:t>we</w:t>
            </w:r>
            <w:r w:rsidRPr="003A4BB3">
              <w:rPr>
                <w:color w:val="auto"/>
              </w:rPr>
              <w:t xml:space="preserve">re </w:t>
            </w:r>
            <w:r w:rsidR="00865615">
              <w:rPr>
                <w:color w:val="auto"/>
              </w:rPr>
              <w:t>embedded</w:t>
            </w:r>
            <w:r w:rsidRPr="003A4BB3">
              <w:rPr>
                <w:color w:val="auto"/>
              </w:rPr>
              <w:t xml:space="preserve"> in all </w:t>
            </w:r>
            <w:r w:rsidR="00ED0BBC">
              <w:rPr>
                <w:color w:val="auto"/>
              </w:rPr>
              <w:t>the</w:t>
            </w:r>
            <w:r w:rsidRPr="003A4BB3">
              <w:rPr>
                <w:color w:val="auto"/>
              </w:rPr>
              <w:t xml:space="preserve"> work</w:t>
            </w:r>
            <w:r w:rsidR="00384A3C" w:rsidRPr="003A4BB3">
              <w:rPr>
                <w:color w:val="auto"/>
              </w:rPr>
              <w:t xml:space="preserve"> </w:t>
            </w:r>
            <w:r w:rsidR="00ED0BBC">
              <w:rPr>
                <w:color w:val="auto"/>
              </w:rPr>
              <w:t>of the organisation</w:t>
            </w:r>
            <w:r w:rsidR="009B2B3F">
              <w:rPr>
                <w:color w:val="auto"/>
              </w:rPr>
              <w:t xml:space="preserve"> </w:t>
            </w:r>
            <w:r w:rsidR="00DB12C7">
              <w:rPr>
                <w:color w:val="auto"/>
              </w:rPr>
              <w:t xml:space="preserve">and </w:t>
            </w:r>
            <w:r w:rsidR="009C1400">
              <w:rPr>
                <w:color w:val="auto"/>
              </w:rPr>
              <w:t xml:space="preserve">shaped how to operate, </w:t>
            </w:r>
            <w:proofErr w:type="gramStart"/>
            <w:r w:rsidR="009C1400">
              <w:rPr>
                <w:color w:val="auto"/>
              </w:rPr>
              <w:t>behave</w:t>
            </w:r>
            <w:proofErr w:type="gramEnd"/>
            <w:r w:rsidR="009C1400">
              <w:rPr>
                <w:color w:val="auto"/>
              </w:rPr>
              <w:t xml:space="preserve"> and </w:t>
            </w:r>
            <w:r w:rsidR="00512C6C">
              <w:rPr>
                <w:color w:val="auto"/>
              </w:rPr>
              <w:t xml:space="preserve">interact on a </w:t>
            </w:r>
            <w:r w:rsidR="0093514E">
              <w:rPr>
                <w:color w:val="auto"/>
              </w:rPr>
              <w:t>day-to-day</w:t>
            </w:r>
            <w:r w:rsidR="00512C6C">
              <w:rPr>
                <w:color w:val="auto"/>
              </w:rPr>
              <w:t xml:space="preserve"> basis</w:t>
            </w:r>
            <w:r w:rsidR="00961D47" w:rsidRPr="003A4BB3">
              <w:rPr>
                <w:color w:val="auto"/>
              </w:rPr>
              <w:t>.</w:t>
            </w:r>
            <w:r w:rsidR="00830D57">
              <w:rPr>
                <w:color w:val="auto"/>
              </w:rPr>
              <w:t xml:space="preserve">  </w:t>
            </w:r>
          </w:p>
          <w:p w14:paraId="76BE241E" w14:textId="48846D40" w:rsidR="00961D47" w:rsidRPr="003A4BB3" w:rsidRDefault="009D4389" w:rsidP="00213AA2">
            <w:pPr>
              <w:pStyle w:val="ListParagraph"/>
              <w:numPr>
                <w:ilvl w:val="0"/>
                <w:numId w:val="1"/>
              </w:numPr>
              <w:spacing w:before="0" w:after="60" w:line="240" w:lineRule="auto"/>
              <w:ind w:left="467" w:hanging="467"/>
              <w:contextualSpacing w:val="0"/>
              <w:jc w:val="both"/>
              <w:rPr>
                <w:color w:val="auto"/>
                <w:lang w:val="en-GB"/>
              </w:rPr>
            </w:pPr>
            <w:r>
              <w:rPr>
                <w:color w:val="auto"/>
              </w:rPr>
              <w:t>Leadership immersion and values action</w:t>
            </w:r>
            <w:r w:rsidR="00E12292">
              <w:rPr>
                <w:color w:val="auto"/>
              </w:rPr>
              <w:t>s sessions had been scheduled</w:t>
            </w:r>
            <w:r w:rsidR="00502926">
              <w:rPr>
                <w:color w:val="auto"/>
              </w:rPr>
              <w:t xml:space="preserve"> for SLT and </w:t>
            </w:r>
            <w:r w:rsidR="00254BBC">
              <w:rPr>
                <w:color w:val="auto"/>
              </w:rPr>
              <w:t>staff</w:t>
            </w:r>
            <w:r w:rsidR="00E12292">
              <w:rPr>
                <w:color w:val="auto"/>
              </w:rPr>
              <w:t>.</w:t>
            </w:r>
            <w:r w:rsidR="00D7022F">
              <w:rPr>
                <w:color w:val="auto"/>
              </w:rPr>
              <w:t xml:space="preserve">  Additional work would be needed </w:t>
            </w:r>
            <w:r w:rsidR="00C85B03">
              <w:rPr>
                <w:color w:val="auto"/>
              </w:rPr>
              <w:t xml:space="preserve">to </w:t>
            </w:r>
            <w:proofErr w:type="spellStart"/>
            <w:r w:rsidR="00D334E1">
              <w:rPr>
                <w:color w:val="auto"/>
              </w:rPr>
              <w:t>conceptualise</w:t>
            </w:r>
            <w:proofErr w:type="spellEnd"/>
            <w:r w:rsidR="003E2118">
              <w:rPr>
                <w:color w:val="auto"/>
              </w:rPr>
              <w:t xml:space="preserve"> val</w:t>
            </w:r>
            <w:r w:rsidR="00C85B03">
              <w:rPr>
                <w:color w:val="auto"/>
              </w:rPr>
              <w:t xml:space="preserve">ues </w:t>
            </w:r>
            <w:r w:rsidR="00A36871">
              <w:rPr>
                <w:color w:val="auto"/>
              </w:rPr>
              <w:t>and</w:t>
            </w:r>
            <w:r w:rsidR="00AD3434">
              <w:rPr>
                <w:color w:val="auto"/>
              </w:rPr>
              <w:t xml:space="preserve"> build</w:t>
            </w:r>
            <w:r w:rsidR="00192AB5">
              <w:rPr>
                <w:color w:val="auto"/>
              </w:rPr>
              <w:t xml:space="preserve"> </w:t>
            </w:r>
            <w:r w:rsidR="007C6864">
              <w:rPr>
                <w:color w:val="auto"/>
              </w:rPr>
              <w:t>them</w:t>
            </w:r>
            <w:r w:rsidR="00192AB5">
              <w:rPr>
                <w:color w:val="auto"/>
              </w:rPr>
              <w:t xml:space="preserve"> into</w:t>
            </w:r>
            <w:r w:rsidR="00AD3434">
              <w:rPr>
                <w:color w:val="auto"/>
              </w:rPr>
              <w:t xml:space="preserve"> </w:t>
            </w:r>
            <w:proofErr w:type="spellStart"/>
            <w:r w:rsidR="00A36871">
              <w:rPr>
                <w:color w:val="auto"/>
              </w:rPr>
              <w:t>behaviours</w:t>
            </w:r>
            <w:proofErr w:type="spellEnd"/>
            <w:r w:rsidR="00453983">
              <w:rPr>
                <w:color w:val="auto"/>
              </w:rPr>
              <w:t>.</w:t>
            </w:r>
          </w:p>
          <w:p w14:paraId="42DF16F3" w14:textId="034FC6DB" w:rsidR="00A03470" w:rsidRPr="008837D0" w:rsidRDefault="00CB6F8D" w:rsidP="00213AA2">
            <w:pPr>
              <w:pStyle w:val="ListParagraph"/>
              <w:numPr>
                <w:ilvl w:val="0"/>
                <w:numId w:val="1"/>
              </w:numPr>
              <w:spacing w:before="0" w:after="60" w:line="259" w:lineRule="auto"/>
              <w:ind w:left="467" w:hanging="467"/>
              <w:jc w:val="both"/>
              <w:rPr>
                <w:color w:val="auto"/>
              </w:rPr>
            </w:pPr>
            <w:r>
              <w:rPr>
                <w:color w:val="auto"/>
              </w:rPr>
              <w:t xml:space="preserve">Council </w:t>
            </w:r>
            <w:r w:rsidR="004B13B8">
              <w:rPr>
                <w:color w:val="auto"/>
              </w:rPr>
              <w:t xml:space="preserve">members </w:t>
            </w:r>
            <w:r>
              <w:rPr>
                <w:color w:val="auto"/>
              </w:rPr>
              <w:t>discussed how they and SLT as leaders</w:t>
            </w:r>
            <w:r w:rsidR="00A03470" w:rsidRPr="008837D0">
              <w:rPr>
                <w:color w:val="auto"/>
              </w:rPr>
              <w:t xml:space="preserve"> c</w:t>
            </w:r>
            <w:r w:rsidR="00DD1613">
              <w:rPr>
                <w:color w:val="auto"/>
              </w:rPr>
              <w:t>ould</w:t>
            </w:r>
            <w:r w:rsidR="00A03470" w:rsidRPr="008837D0">
              <w:rPr>
                <w:color w:val="auto"/>
              </w:rPr>
              <w:t xml:space="preserve"> model and champion the </w:t>
            </w:r>
            <w:r w:rsidR="00DD1613">
              <w:rPr>
                <w:color w:val="auto"/>
              </w:rPr>
              <w:t xml:space="preserve">RCOT </w:t>
            </w:r>
            <w:r w:rsidR="00A03470" w:rsidRPr="008837D0">
              <w:rPr>
                <w:color w:val="auto"/>
              </w:rPr>
              <w:t xml:space="preserve">values. </w:t>
            </w:r>
            <w:r w:rsidR="006F4C0B">
              <w:rPr>
                <w:color w:val="auto"/>
              </w:rPr>
              <w:t xml:space="preserve"> </w:t>
            </w:r>
          </w:p>
          <w:p w14:paraId="11B6E80A" w14:textId="04DF836C" w:rsidR="00FB48AD" w:rsidRPr="00FB48AD" w:rsidRDefault="00914A55" w:rsidP="00116AE9">
            <w:pPr>
              <w:pStyle w:val="ListParagraph"/>
              <w:numPr>
                <w:ilvl w:val="0"/>
                <w:numId w:val="1"/>
              </w:numPr>
              <w:spacing w:before="0" w:after="60" w:line="240" w:lineRule="auto"/>
              <w:ind w:left="467" w:hanging="467"/>
              <w:contextualSpacing w:val="0"/>
              <w:jc w:val="both"/>
              <w:rPr>
                <w:rFonts w:eastAsia="Times New Roman"/>
                <w:color w:val="auto"/>
                <w:lang w:val="en-GB"/>
              </w:rPr>
            </w:pPr>
            <w:r>
              <w:rPr>
                <w:rFonts w:eastAsia="Times New Roman"/>
                <w:color w:val="auto"/>
                <w:lang w:val="en-GB"/>
              </w:rPr>
              <w:t>The imp</w:t>
            </w:r>
            <w:r w:rsidR="00BE0505">
              <w:rPr>
                <w:rFonts w:eastAsia="Times New Roman"/>
                <w:color w:val="auto"/>
                <w:lang w:val="en-GB"/>
              </w:rPr>
              <w:t>ortan</w:t>
            </w:r>
            <w:r>
              <w:rPr>
                <w:rFonts w:eastAsia="Times New Roman"/>
                <w:color w:val="auto"/>
                <w:lang w:val="en-GB"/>
              </w:rPr>
              <w:t xml:space="preserve">ce of finding </w:t>
            </w:r>
            <w:r w:rsidR="00E17C61">
              <w:rPr>
                <w:rFonts w:eastAsia="Times New Roman"/>
                <w:color w:val="auto"/>
                <w:lang w:val="en-GB"/>
              </w:rPr>
              <w:t>mechanisms for dialogue with staff</w:t>
            </w:r>
            <w:r>
              <w:rPr>
                <w:rFonts w:eastAsia="Times New Roman"/>
                <w:color w:val="auto"/>
                <w:lang w:val="en-GB"/>
              </w:rPr>
              <w:t xml:space="preserve"> was pointed out</w:t>
            </w:r>
            <w:r w:rsidR="0031285E">
              <w:rPr>
                <w:rFonts w:eastAsia="Times New Roman"/>
                <w:color w:val="auto"/>
                <w:lang w:val="en-GB"/>
              </w:rPr>
              <w:t>.</w:t>
            </w:r>
            <w:r w:rsidR="00EB2258">
              <w:rPr>
                <w:rFonts w:eastAsia="Times New Roman"/>
                <w:color w:val="auto"/>
                <w:lang w:val="en-GB"/>
              </w:rPr>
              <w:t xml:space="preserve"> </w:t>
            </w:r>
            <w:r w:rsidR="0031285E">
              <w:rPr>
                <w:rFonts w:eastAsia="Times New Roman"/>
                <w:color w:val="auto"/>
                <w:lang w:val="en-GB"/>
              </w:rPr>
              <w:t>The</w:t>
            </w:r>
            <w:r w:rsidR="00EB2258">
              <w:rPr>
                <w:rFonts w:eastAsia="Times New Roman"/>
                <w:color w:val="auto"/>
                <w:lang w:val="en-GB"/>
              </w:rPr>
              <w:t xml:space="preserve"> organisation must be </w:t>
            </w:r>
            <w:r w:rsidR="00265960">
              <w:rPr>
                <w:rFonts w:eastAsia="Times New Roman"/>
                <w:color w:val="auto"/>
                <w:lang w:val="en-GB"/>
              </w:rPr>
              <w:t>mindful about</w:t>
            </w:r>
            <w:r w:rsidR="00C301B5">
              <w:rPr>
                <w:rFonts w:eastAsia="Times New Roman"/>
                <w:color w:val="auto"/>
                <w:lang w:val="en-GB"/>
              </w:rPr>
              <w:t xml:space="preserve"> differences of opinion</w:t>
            </w:r>
            <w:r w:rsidR="003C2240">
              <w:rPr>
                <w:rFonts w:eastAsia="Times New Roman"/>
                <w:color w:val="auto"/>
                <w:lang w:val="en-GB"/>
              </w:rPr>
              <w:t>s</w:t>
            </w:r>
            <w:r w:rsidR="00C301B5">
              <w:rPr>
                <w:rFonts w:eastAsia="Times New Roman"/>
                <w:color w:val="auto"/>
                <w:lang w:val="en-GB"/>
              </w:rPr>
              <w:t xml:space="preserve"> and </w:t>
            </w:r>
            <w:r w:rsidR="008B798E">
              <w:rPr>
                <w:rFonts w:eastAsia="Times New Roman"/>
                <w:color w:val="auto"/>
                <w:lang w:val="en-GB"/>
              </w:rPr>
              <w:t>diverse</w:t>
            </w:r>
            <w:r w:rsidR="00C13376">
              <w:rPr>
                <w:rFonts w:eastAsia="Times New Roman"/>
                <w:color w:val="auto"/>
                <w:lang w:val="en-GB"/>
              </w:rPr>
              <w:t xml:space="preserve"> </w:t>
            </w:r>
            <w:r w:rsidR="00082588">
              <w:rPr>
                <w:rFonts w:eastAsia="Times New Roman"/>
                <w:color w:val="auto"/>
                <w:lang w:val="en-GB"/>
              </w:rPr>
              <w:t>ways to look at situations</w:t>
            </w:r>
            <w:r w:rsidR="00011B4B">
              <w:rPr>
                <w:rFonts w:eastAsia="Times New Roman"/>
                <w:color w:val="auto"/>
                <w:lang w:val="en-GB"/>
              </w:rPr>
              <w:t xml:space="preserve">. </w:t>
            </w:r>
            <w:r w:rsidR="00322D81">
              <w:rPr>
                <w:rFonts w:eastAsia="Times New Roman"/>
                <w:color w:val="auto"/>
                <w:lang w:val="en-GB"/>
              </w:rPr>
              <w:t xml:space="preserve"> </w:t>
            </w:r>
          </w:p>
        </w:tc>
        <w:tc>
          <w:tcPr>
            <w:tcW w:w="12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Mar>
              <w:top w:w="100" w:type="dxa"/>
              <w:left w:w="100" w:type="dxa"/>
              <w:bottom w:w="100" w:type="dxa"/>
              <w:right w:w="100" w:type="dxa"/>
            </w:tcMar>
          </w:tcPr>
          <w:p w14:paraId="30F08AB2" w14:textId="7979C90A" w:rsidR="00FB48AD" w:rsidRPr="008A2CEF" w:rsidRDefault="00FB48AD" w:rsidP="0022487F">
            <w:pPr>
              <w:spacing w:before="0" w:line="240" w:lineRule="auto"/>
              <w:rPr>
                <w:rFonts w:eastAsia="Times New Roman"/>
                <w:color w:val="auto"/>
                <w:lang w:val="en-GB"/>
              </w:rPr>
            </w:pPr>
          </w:p>
        </w:tc>
      </w:tr>
      <w:tr w:rsidR="00116AE9" w:rsidRPr="002F5011" w14:paraId="770B12F8"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A038299" w14:textId="77777777" w:rsidR="00116AE9" w:rsidRDefault="00116AE9"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3B5E88C" w14:textId="5A43A68E" w:rsidR="00116AE9" w:rsidRPr="00EC2A70" w:rsidRDefault="00116AE9" w:rsidP="005A3E6D">
            <w:pPr>
              <w:spacing w:before="0" w:line="240" w:lineRule="auto"/>
              <w:jc w:val="both"/>
              <w:textAlignment w:val="baseline"/>
              <w:rPr>
                <w:rFonts w:eastAsia="Times New Roman"/>
                <w:b/>
                <w:bCs/>
                <w:color w:val="auto"/>
                <w:lang w:val="en-GB"/>
              </w:rPr>
            </w:pPr>
            <w:r w:rsidRPr="00832988">
              <w:rPr>
                <w:rFonts w:eastAsia="Times New Roman"/>
                <w:b/>
                <w:bCs/>
                <w:color w:val="auto"/>
                <w:lang w:val="en-GB"/>
              </w:rPr>
              <w:t>Action:</w:t>
            </w:r>
            <w:r w:rsidRPr="007A045C">
              <w:rPr>
                <w:rFonts w:eastAsia="Times New Roman"/>
                <w:color w:val="auto"/>
                <w:lang w:val="en-GB"/>
              </w:rPr>
              <w:t xml:space="preserve"> Further t</w:t>
            </w:r>
            <w:r>
              <w:rPr>
                <w:rFonts w:eastAsia="Times New Roman"/>
                <w:color w:val="auto"/>
                <w:lang w:val="en-GB"/>
              </w:rPr>
              <w:t xml:space="preserve">houghts on how Council could model and champion the RCOT values to be emailed to Clare Cochrane.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4A708D7" w14:textId="48015FFE" w:rsidR="00116AE9" w:rsidRPr="002F5011" w:rsidRDefault="00116AE9" w:rsidP="005A3E6D">
            <w:pPr>
              <w:spacing w:before="0" w:line="240" w:lineRule="auto"/>
              <w:rPr>
                <w:rFonts w:eastAsia="Times New Roman"/>
                <w:color w:val="auto"/>
                <w:lang w:val="en-GB"/>
              </w:rPr>
            </w:pPr>
            <w:r>
              <w:rPr>
                <w:rFonts w:eastAsia="Times New Roman"/>
                <w:color w:val="auto"/>
                <w:lang w:val="en-GB"/>
              </w:rPr>
              <w:t>All</w:t>
            </w:r>
          </w:p>
        </w:tc>
      </w:tr>
      <w:tr w:rsidR="005A3E6D" w:rsidRPr="002F5011" w14:paraId="48B13DE1"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95E86FC" w14:textId="5B42CA7D" w:rsidR="005A3E6D" w:rsidRPr="008A2CEF" w:rsidRDefault="005A3E6D" w:rsidP="005A3E6D">
            <w:pPr>
              <w:spacing w:before="0" w:line="240" w:lineRule="auto"/>
              <w:rPr>
                <w:rFonts w:eastAsia="Times New Roman"/>
                <w:color w:val="auto"/>
                <w:lang w:val="en-GB"/>
              </w:rPr>
            </w:pPr>
            <w:r>
              <w:rPr>
                <w:rFonts w:eastAsia="Times New Roman"/>
                <w:color w:val="auto"/>
                <w:lang w:val="en-GB"/>
              </w:rPr>
              <w:t>3</w:t>
            </w:r>
            <w:r w:rsidRPr="008A2CEF">
              <w:rPr>
                <w:rFonts w:eastAsia="Times New Roman"/>
                <w:color w:val="auto"/>
                <w:lang w:val="en-GB"/>
              </w:rPr>
              <w:t>.</w:t>
            </w:r>
            <w:r>
              <w:rPr>
                <w:rFonts w:eastAsia="Times New Roman"/>
                <w:color w:val="auto"/>
                <w:lang w:val="en-GB"/>
              </w:rPr>
              <w:t>2</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00F1B10" w14:textId="0E5B97AF" w:rsidR="005A3E6D" w:rsidRPr="00EC2A70" w:rsidRDefault="005A3E6D" w:rsidP="005A3E6D">
            <w:pPr>
              <w:spacing w:before="0" w:line="240" w:lineRule="auto"/>
              <w:jc w:val="both"/>
              <w:textAlignment w:val="baseline"/>
              <w:rPr>
                <w:rFonts w:eastAsia="Times New Roman"/>
                <w:b/>
                <w:bCs/>
                <w:color w:val="auto"/>
                <w:lang w:val="en-GB"/>
              </w:rPr>
            </w:pPr>
            <w:r w:rsidRPr="00EC2A70">
              <w:rPr>
                <w:rFonts w:eastAsia="Times New Roman"/>
                <w:b/>
                <w:bCs/>
                <w:color w:val="auto"/>
                <w:lang w:val="en-GB"/>
              </w:rPr>
              <w:t>Finance Report</w:t>
            </w:r>
          </w:p>
          <w:p w14:paraId="3F36C65B" w14:textId="460E8392" w:rsidR="005A3E6D" w:rsidRDefault="005A3E6D" w:rsidP="005A3E6D">
            <w:pPr>
              <w:pStyle w:val="ListParagraph"/>
              <w:numPr>
                <w:ilvl w:val="0"/>
                <w:numId w:val="1"/>
              </w:numPr>
              <w:spacing w:before="60" w:line="240" w:lineRule="auto"/>
              <w:ind w:left="467" w:hanging="467"/>
              <w:contextualSpacing w:val="0"/>
              <w:jc w:val="both"/>
              <w:rPr>
                <w:rFonts w:eastAsia="Times New Roman"/>
                <w:color w:val="auto"/>
                <w:lang w:val="en-GB"/>
              </w:rPr>
            </w:pPr>
            <w:r>
              <w:rPr>
                <w:rFonts w:eastAsia="Times New Roman"/>
                <w:color w:val="auto"/>
                <w:lang w:val="en-GB"/>
              </w:rPr>
              <w:t xml:space="preserve">Council was reminded that, for the financial year 30 September 2021 to 1 October 2022, a £2.2 million deficit budget had been approved, essentially to implement the projects identified within the new strategy.  </w:t>
            </w:r>
          </w:p>
          <w:p w14:paraId="7AA8451A" w14:textId="55EC089F" w:rsidR="005A3E6D" w:rsidRDefault="005A3E6D" w:rsidP="005A3E6D">
            <w:pPr>
              <w:pStyle w:val="ListParagraph"/>
              <w:numPr>
                <w:ilvl w:val="0"/>
                <w:numId w:val="1"/>
              </w:numPr>
              <w:spacing w:before="60" w:line="240" w:lineRule="auto"/>
              <w:ind w:left="467" w:hanging="467"/>
              <w:contextualSpacing w:val="0"/>
              <w:jc w:val="both"/>
              <w:rPr>
                <w:rFonts w:eastAsia="Times New Roman"/>
                <w:color w:val="auto"/>
                <w:lang w:val="en-GB"/>
              </w:rPr>
            </w:pPr>
            <w:r>
              <w:rPr>
                <w:rFonts w:eastAsia="Times New Roman"/>
                <w:color w:val="auto"/>
                <w:lang w:val="en-GB"/>
              </w:rPr>
              <w:t>The results for the first two months of the financial year showed a favourable variance of £283,000.  This was caused by the membership numbers being slightly up against budget, a favourable variance in staffing costs and other minor underspends.</w:t>
            </w:r>
          </w:p>
          <w:p w14:paraId="15ED80C6" w14:textId="65890941" w:rsidR="005A3E6D" w:rsidRDefault="005A3E6D" w:rsidP="005A3E6D">
            <w:pPr>
              <w:pStyle w:val="ListParagraph"/>
              <w:numPr>
                <w:ilvl w:val="0"/>
                <w:numId w:val="1"/>
              </w:numPr>
              <w:spacing w:before="60" w:line="240" w:lineRule="auto"/>
              <w:ind w:left="467" w:hanging="467"/>
              <w:contextualSpacing w:val="0"/>
              <w:jc w:val="both"/>
              <w:rPr>
                <w:rFonts w:eastAsia="Times New Roman"/>
                <w:color w:val="auto"/>
                <w:lang w:val="en-GB"/>
              </w:rPr>
            </w:pPr>
            <w:r>
              <w:rPr>
                <w:rFonts w:eastAsia="Times New Roman"/>
                <w:color w:val="auto"/>
                <w:lang w:val="en-GB"/>
              </w:rPr>
              <w:t>At the end of November 2021, the total reserves were £16.2 million compared to £14.5 million in November 2020.  The organisation continued to comply with its reserves policy.</w:t>
            </w:r>
          </w:p>
          <w:p w14:paraId="7B7FDF3B" w14:textId="7A5A3A62" w:rsidR="005A3E6D" w:rsidRPr="008F3DE7" w:rsidRDefault="005A3E6D" w:rsidP="005A3E6D">
            <w:pPr>
              <w:pStyle w:val="ListParagraph"/>
              <w:numPr>
                <w:ilvl w:val="0"/>
                <w:numId w:val="1"/>
              </w:numPr>
              <w:spacing w:before="60" w:line="240" w:lineRule="auto"/>
              <w:ind w:left="467" w:hanging="467"/>
              <w:contextualSpacing w:val="0"/>
              <w:jc w:val="both"/>
              <w:rPr>
                <w:rFonts w:eastAsia="Times New Roman"/>
                <w:color w:val="auto"/>
                <w:lang w:val="en-GB"/>
              </w:rPr>
            </w:pPr>
            <w:r w:rsidRPr="00CB664E">
              <w:rPr>
                <w:rFonts w:eastAsia="Times New Roman"/>
                <w:color w:val="auto"/>
                <w:lang w:val="en-GB"/>
              </w:rPr>
              <w:t xml:space="preserve">The transfer of </w:t>
            </w:r>
            <w:r w:rsidRPr="00CB664E">
              <w:rPr>
                <w:color w:val="auto"/>
              </w:rPr>
              <w:t>RCOT’s investments</w:t>
            </w:r>
            <w:r>
              <w:rPr>
                <w:color w:val="auto"/>
              </w:rPr>
              <w:t xml:space="preserve"> from three investment firms to one (Close Brothers)</w:t>
            </w:r>
            <w:r w:rsidRPr="00CB664E">
              <w:rPr>
                <w:color w:val="auto"/>
              </w:rPr>
              <w:t xml:space="preserve"> </w:t>
            </w:r>
            <w:r>
              <w:rPr>
                <w:color w:val="auto"/>
              </w:rPr>
              <w:t>was nearly complete.</w:t>
            </w:r>
          </w:p>
          <w:p w14:paraId="0477E371" w14:textId="78554C63" w:rsidR="005A3E6D" w:rsidRPr="00CB664E" w:rsidRDefault="005A3E6D" w:rsidP="005A3E6D">
            <w:pPr>
              <w:pStyle w:val="ListParagraph"/>
              <w:numPr>
                <w:ilvl w:val="0"/>
                <w:numId w:val="1"/>
              </w:numPr>
              <w:spacing w:before="60" w:line="240" w:lineRule="auto"/>
              <w:ind w:left="467" w:hanging="467"/>
              <w:contextualSpacing w:val="0"/>
              <w:jc w:val="both"/>
              <w:rPr>
                <w:rFonts w:eastAsia="Times New Roman"/>
                <w:color w:val="auto"/>
                <w:lang w:val="en-GB"/>
              </w:rPr>
            </w:pPr>
            <w:r>
              <w:rPr>
                <w:rFonts w:eastAsia="Times New Roman"/>
                <w:color w:val="auto"/>
                <w:lang w:val="en-GB"/>
              </w:rPr>
              <w:t xml:space="preserve">£2.7 million was invested with the Bank of Scotland money market deposits.  Of this balance, subject to final valuation, approximately £1.7 million was expected to be needed for the final payment to Aviva for the buy-out of the RCOT final salary pension scheme.  The remaining £1 million would likely be transferred to Close Brothers for long-term investments.  </w:t>
            </w:r>
          </w:p>
          <w:p w14:paraId="54FED183" w14:textId="082E3230" w:rsidR="005A3E6D" w:rsidRDefault="005A3E6D" w:rsidP="005A3E6D">
            <w:pPr>
              <w:pStyle w:val="ListParagraph"/>
              <w:numPr>
                <w:ilvl w:val="0"/>
                <w:numId w:val="1"/>
              </w:numPr>
              <w:spacing w:before="60" w:line="240" w:lineRule="auto"/>
              <w:ind w:left="467" w:hanging="467"/>
              <w:contextualSpacing w:val="0"/>
              <w:jc w:val="both"/>
              <w:rPr>
                <w:rFonts w:eastAsia="Times New Roman"/>
                <w:color w:val="auto"/>
                <w:lang w:val="en-GB"/>
              </w:rPr>
            </w:pPr>
            <w:r>
              <w:rPr>
                <w:rFonts w:eastAsia="Times New Roman"/>
                <w:color w:val="auto"/>
                <w:lang w:val="en-GB"/>
              </w:rPr>
              <w:t>A cashflow forecast would be provided at the April Council meeting.</w:t>
            </w:r>
          </w:p>
          <w:p w14:paraId="5A6D343B" w14:textId="5CEB5BD1" w:rsidR="005A3E6D" w:rsidRPr="00DA6FB3" w:rsidRDefault="005A3E6D" w:rsidP="005A3E6D">
            <w:pPr>
              <w:pStyle w:val="ListParagraph"/>
              <w:numPr>
                <w:ilvl w:val="0"/>
                <w:numId w:val="1"/>
              </w:numPr>
              <w:spacing w:before="60" w:line="240" w:lineRule="auto"/>
              <w:ind w:left="467" w:hanging="467"/>
              <w:contextualSpacing w:val="0"/>
              <w:jc w:val="both"/>
              <w:rPr>
                <w:rFonts w:eastAsia="Times New Roman"/>
                <w:color w:val="auto"/>
                <w:lang w:val="en-GB"/>
              </w:rPr>
            </w:pPr>
            <w:r>
              <w:rPr>
                <w:rFonts w:eastAsia="Times New Roman"/>
                <w:color w:val="auto"/>
                <w:lang w:val="en-GB"/>
              </w:rPr>
              <w:t xml:space="preserve">Planned activities for the next six months included: financial training for project managers, move to upgrade the finance system, new Finance Business Partner to start work in March, hire an internal auditor as recommended by the Audit, Investment and Risk Committee, consider a move to a payroll </w:t>
            </w:r>
            <w:proofErr w:type="gramStart"/>
            <w:r>
              <w:rPr>
                <w:rFonts w:eastAsia="Times New Roman"/>
                <w:color w:val="auto"/>
                <w:lang w:val="en-GB"/>
              </w:rPr>
              <w:t>bureau</w:t>
            </w:r>
            <w:proofErr w:type="gramEnd"/>
            <w:r>
              <w:rPr>
                <w:rFonts w:eastAsia="Times New Roman"/>
                <w:color w:val="auto"/>
                <w:lang w:val="en-GB"/>
              </w:rPr>
              <w:t xml:space="preserve"> and implement Council’s decision on the HQ building.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A79AE9A" w14:textId="77777777" w:rsidR="005A3E6D" w:rsidRPr="002F5011" w:rsidRDefault="005A3E6D" w:rsidP="005A3E6D">
            <w:pPr>
              <w:spacing w:before="0" w:line="240" w:lineRule="auto"/>
              <w:rPr>
                <w:rFonts w:eastAsia="Times New Roman"/>
                <w:color w:val="auto"/>
                <w:lang w:val="en-GB"/>
              </w:rPr>
            </w:pPr>
          </w:p>
        </w:tc>
      </w:tr>
      <w:tr w:rsidR="005A3E6D" w:rsidRPr="002F5011" w14:paraId="4EAC5628"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29FBA80" w14:textId="0D6766F4" w:rsidR="005A3E6D" w:rsidRPr="002F5011" w:rsidRDefault="005A3E6D" w:rsidP="005A3E6D">
            <w:pPr>
              <w:spacing w:before="0" w:line="240" w:lineRule="auto"/>
              <w:rPr>
                <w:rFonts w:eastAsia="Times New Roman"/>
                <w:color w:val="auto"/>
                <w:lang w:val="en-GB"/>
              </w:rPr>
            </w:pPr>
            <w:r>
              <w:rPr>
                <w:rFonts w:eastAsia="Times New Roman"/>
                <w:color w:val="auto"/>
                <w:lang w:val="en-GB"/>
              </w:rPr>
              <w:t>3</w:t>
            </w:r>
            <w:r w:rsidRPr="002F5011">
              <w:rPr>
                <w:rFonts w:eastAsia="Times New Roman"/>
                <w:color w:val="auto"/>
                <w:lang w:val="en-GB"/>
              </w:rPr>
              <w:t>.</w:t>
            </w:r>
            <w:r>
              <w:rPr>
                <w:rFonts w:eastAsia="Times New Roman"/>
                <w:color w:val="auto"/>
                <w:lang w:val="en-GB"/>
              </w:rPr>
              <w:t>3</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60BB16C" w14:textId="77A6AA84" w:rsidR="005A3E6D" w:rsidRPr="00EC2A70" w:rsidRDefault="005A3E6D" w:rsidP="005A3E6D">
            <w:pPr>
              <w:spacing w:before="0" w:line="240" w:lineRule="auto"/>
              <w:jc w:val="both"/>
              <w:textAlignment w:val="baseline"/>
              <w:rPr>
                <w:b/>
                <w:bCs/>
                <w:color w:val="auto"/>
              </w:rPr>
            </w:pPr>
            <w:r w:rsidRPr="00EC2A70">
              <w:rPr>
                <w:b/>
                <w:bCs/>
                <w:color w:val="auto"/>
              </w:rPr>
              <w:t xml:space="preserve">Risk Report </w:t>
            </w:r>
          </w:p>
          <w:p w14:paraId="112F774D" w14:textId="564D2697" w:rsidR="005A3E6D" w:rsidRPr="00354DA7" w:rsidRDefault="005A3E6D" w:rsidP="005A3E6D">
            <w:pPr>
              <w:pStyle w:val="ListParagraph"/>
              <w:numPr>
                <w:ilvl w:val="0"/>
                <w:numId w:val="1"/>
              </w:numPr>
              <w:spacing w:before="60" w:line="240" w:lineRule="auto"/>
              <w:ind w:left="467" w:hanging="467"/>
              <w:contextualSpacing w:val="0"/>
              <w:jc w:val="both"/>
              <w:rPr>
                <w:color w:val="auto"/>
                <w:lang w:val="en-US"/>
              </w:rPr>
            </w:pPr>
            <w:r w:rsidRPr="00832988">
              <w:rPr>
                <w:color w:val="auto"/>
                <w:lang w:val="en-US"/>
              </w:rPr>
              <w:t xml:space="preserve">Council noted the </w:t>
            </w:r>
            <w:r>
              <w:rPr>
                <w:color w:val="auto"/>
                <w:lang w:val="en-US"/>
              </w:rPr>
              <w:t>update</w:t>
            </w:r>
            <w:r w:rsidRPr="00832988">
              <w:rPr>
                <w:color w:val="auto"/>
                <w:lang w:val="en-US"/>
              </w:rPr>
              <w:t xml:space="preserve"> on the risks impacting the organisation </w:t>
            </w:r>
            <w:r w:rsidRPr="00832988">
              <w:rPr>
                <w:color w:val="auto"/>
              </w:rPr>
              <w:t>and the mitigating or contingency action</w:t>
            </w:r>
            <w:r>
              <w:rPr>
                <w:color w:val="auto"/>
              </w:rPr>
              <w:t>s</w:t>
            </w:r>
            <w:r w:rsidRPr="00832988">
              <w:rPr>
                <w:color w:val="auto"/>
              </w:rPr>
              <w:t xml:space="preserve"> for each risk</w:t>
            </w:r>
            <w:r>
              <w:rPr>
                <w:color w:val="auto"/>
              </w:rPr>
              <w:t>.  There had been few changes since the last Council meeting.</w:t>
            </w:r>
          </w:p>
          <w:p w14:paraId="09DAC2BC" w14:textId="4C81958A" w:rsidR="005A3E6D" w:rsidRPr="00ED5D07" w:rsidRDefault="005A3E6D" w:rsidP="005A3E6D">
            <w:pPr>
              <w:pStyle w:val="ListParagraph"/>
              <w:numPr>
                <w:ilvl w:val="0"/>
                <w:numId w:val="1"/>
              </w:numPr>
              <w:spacing w:before="60" w:line="240" w:lineRule="auto"/>
              <w:ind w:left="467" w:hanging="467"/>
              <w:contextualSpacing w:val="0"/>
              <w:jc w:val="both"/>
              <w:rPr>
                <w:color w:val="auto"/>
              </w:rPr>
            </w:pPr>
            <w:r w:rsidRPr="00ED5D07">
              <w:rPr>
                <w:color w:val="auto"/>
              </w:rPr>
              <w:t xml:space="preserve">A Council workshop to define RCOT’s ‘Organisational Risk Appetite’ will be organised for the April Council meeting.  </w:t>
            </w:r>
          </w:p>
          <w:p w14:paraId="051DB62C" w14:textId="38B3D87C" w:rsidR="005A3E6D" w:rsidRDefault="005A3E6D" w:rsidP="005A3E6D">
            <w:pPr>
              <w:spacing w:before="60" w:line="240" w:lineRule="auto"/>
              <w:jc w:val="both"/>
              <w:rPr>
                <w:color w:val="auto"/>
              </w:rPr>
            </w:pPr>
            <w:r w:rsidRPr="004267DF">
              <w:rPr>
                <w:b/>
                <w:bCs/>
                <w:color w:val="auto"/>
              </w:rPr>
              <w:t>Decision</w:t>
            </w:r>
            <w:r w:rsidR="00880894">
              <w:rPr>
                <w:b/>
                <w:bCs/>
                <w:color w:val="auto"/>
              </w:rPr>
              <w:t>s</w:t>
            </w:r>
            <w:r w:rsidRPr="004267DF">
              <w:rPr>
                <w:b/>
                <w:bCs/>
                <w:color w:val="auto"/>
              </w:rPr>
              <w:t>:</w:t>
            </w:r>
            <w:r>
              <w:rPr>
                <w:color w:val="auto"/>
              </w:rPr>
              <w:t xml:space="preserve"> </w:t>
            </w:r>
          </w:p>
          <w:p w14:paraId="4555612B" w14:textId="3C78E609" w:rsidR="005A3E6D" w:rsidRPr="002578A6" w:rsidRDefault="005A3E6D" w:rsidP="005A3E6D">
            <w:pPr>
              <w:pStyle w:val="ListParagraph"/>
              <w:numPr>
                <w:ilvl w:val="0"/>
                <w:numId w:val="2"/>
              </w:numPr>
              <w:spacing w:before="60" w:line="240" w:lineRule="auto"/>
              <w:ind w:left="467" w:hanging="467"/>
              <w:jc w:val="both"/>
              <w:rPr>
                <w:color w:val="auto"/>
              </w:rPr>
            </w:pPr>
            <w:r w:rsidRPr="002578A6">
              <w:rPr>
                <w:color w:val="auto"/>
              </w:rPr>
              <w:t xml:space="preserve">Council approved the executive team’s view of risks.  </w:t>
            </w:r>
          </w:p>
          <w:p w14:paraId="54C2B191" w14:textId="3ED0A346" w:rsidR="005A3E6D" w:rsidRPr="00E53F5F" w:rsidRDefault="005A3E6D" w:rsidP="005A3E6D">
            <w:pPr>
              <w:pStyle w:val="ListParagraph"/>
              <w:numPr>
                <w:ilvl w:val="0"/>
                <w:numId w:val="2"/>
              </w:numPr>
              <w:spacing w:before="60" w:line="240" w:lineRule="auto"/>
              <w:ind w:left="467" w:hanging="467"/>
              <w:jc w:val="both"/>
              <w:rPr>
                <w:color w:val="auto"/>
              </w:rPr>
            </w:pPr>
            <w:r w:rsidRPr="002578A6">
              <w:rPr>
                <w:color w:val="auto"/>
              </w:rPr>
              <w:t xml:space="preserve">Council was content with the current level of controls/mitigation for each risk, plus additional planned action where this </w:t>
            </w:r>
            <w:r>
              <w:rPr>
                <w:color w:val="auto"/>
              </w:rPr>
              <w:t>wa</w:t>
            </w:r>
            <w:r w:rsidRPr="002578A6">
              <w:rPr>
                <w:color w:val="auto"/>
              </w:rPr>
              <w:t xml:space="preserve">s referenced.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C22E530" w14:textId="0DD18E43" w:rsidR="005A3E6D" w:rsidRPr="002F5011" w:rsidRDefault="005A3E6D" w:rsidP="005A3E6D">
            <w:pPr>
              <w:spacing w:before="0" w:line="240" w:lineRule="auto"/>
              <w:rPr>
                <w:rFonts w:eastAsia="Times New Roman"/>
                <w:color w:val="auto"/>
                <w:lang w:val="en-GB"/>
              </w:rPr>
            </w:pPr>
          </w:p>
        </w:tc>
      </w:tr>
      <w:tr w:rsidR="005A3E6D" w:rsidRPr="002F5011" w14:paraId="5BBA7A58"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4721D44" w14:textId="34C9B601" w:rsidR="005A3E6D" w:rsidRPr="002F5011" w:rsidRDefault="005A3E6D" w:rsidP="005A3E6D">
            <w:pPr>
              <w:spacing w:before="0" w:line="240" w:lineRule="auto"/>
              <w:rPr>
                <w:rFonts w:eastAsia="Times New Roman"/>
                <w:color w:val="auto"/>
                <w:lang w:val="en-GB"/>
              </w:rPr>
            </w:pPr>
            <w:r>
              <w:rPr>
                <w:rFonts w:eastAsia="Times New Roman"/>
                <w:color w:val="auto"/>
                <w:lang w:val="en-GB"/>
              </w:rPr>
              <w:t>3.</w:t>
            </w:r>
            <w:r w:rsidRPr="002F5011">
              <w:rPr>
                <w:rFonts w:eastAsia="Times New Roman"/>
                <w:color w:val="auto"/>
                <w:lang w:val="en-GB"/>
              </w:rPr>
              <w:t>4</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A67A3A1" w14:textId="443DB97F" w:rsidR="005A3E6D" w:rsidRPr="00EC2A70" w:rsidRDefault="005A3E6D" w:rsidP="005A3E6D">
            <w:pPr>
              <w:spacing w:before="0" w:after="60" w:line="240" w:lineRule="auto"/>
              <w:jc w:val="both"/>
              <w:rPr>
                <w:b/>
                <w:bCs/>
                <w:color w:val="auto"/>
              </w:rPr>
            </w:pPr>
            <w:r w:rsidRPr="00EC2A70">
              <w:rPr>
                <w:b/>
                <w:bCs/>
                <w:color w:val="auto"/>
              </w:rPr>
              <w:t>Organisational Performance Report</w:t>
            </w:r>
          </w:p>
          <w:p w14:paraId="6B4B39C4" w14:textId="77777777" w:rsidR="005A3E6D" w:rsidRPr="00E30996" w:rsidRDefault="005A3E6D" w:rsidP="005A3E6D">
            <w:pPr>
              <w:pStyle w:val="ListParagraph"/>
              <w:numPr>
                <w:ilvl w:val="0"/>
                <w:numId w:val="1"/>
              </w:numPr>
              <w:spacing w:before="0" w:after="60" w:line="240" w:lineRule="auto"/>
              <w:ind w:left="467" w:hanging="467"/>
              <w:contextualSpacing w:val="0"/>
              <w:jc w:val="both"/>
              <w:rPr>
                <w:color w:val="auto"/>
              </w:rPr>
            </w:pPr>
            <w:r w:rsidRPr="00E30996">
              <w:rPr>
                <w:color w:val="auto"/>
              </w:rPr>
              <w:t xml:space="preserve">SLT had put an emphasis on tracking the progress of strategic plan delivery and this report provided an insight into </w:t>
            </w:r>
            <w:proofErr w:type="spellStart"/>
            <w:r w:rsidRPr="00E30996">
              <w:rPr>
                <w:color w:val="auto"/>
              </w:rPr>
              <w:t>organisational</w:t>
            </w:r>
            <w:proofErr w:type="spellEnd"/>
            <w:r w:rsidRPr="00E30996">
              <w:rPr>
                <w:color w:val="auto"/>
              </w:rPr>
              <w:t xml:space="preserve"> performance.  </w:t>
            </w:r>
          </w:p>
          <w:p w14:paraId="016DDD93" w14:textId="0B4CD567" w:rsidR="005A3E6D" w:rsidRPr="00DA0AD1" w:rsidRDefault="005A3E6D" w:rsidP="005A3E6D">
            <w:pPr>
              <w:pStyle w:val="ListParagraph"/>
              <w:numPr>
                <w:ilvl w:val="0"/>
                <w:numId w:val="1"/>
              </w:numPr>
              <w:spacing w:before="0" w:after="60" w:line="240" w:lineRule="auto"/>
              <w:ind w:left="467" w:hanging="467"/>
              <w:contextualSpacing w:val="0"/>
              <w:jc w:val="both"/>
              <w:rPr>
                <w:color w:val="auto"/>
              </w:rPr>
            </w:pPr>
            <w:r w:rsidRPr="00E30996">
              <w:rPr>
                <w:color w:val="auto"/>
                <w:lang w:val="en-US"/>
              </w:rPr>
              <w:t>The performance in day-to-day operational work activity would be measured through the new corporate scorecard</w:t>
            </w:r>
            <w:r w:rsidR="005C72C4">
              <w:rPr>
                <w:color w:val="auto"/>
                <w:lang w:val="en-US"/>
              </w:rPr>
              <w:t xml:space="preserve"> which</w:t>
            </w:r>
            <w:r>
              <w:rPr>
                <w:color w:val="auto"/>
                <w:lang w:val="en-US"/>
              </w:rPr>
              <w:t xml:space="preserve"> would give an overview on the projects, finance, </w:t>
            </w:r>
            <w:proofErr w:type="gramStart"/>
            <w:r>
              <w:rPr>
                <w:color w:val="auto"/>
                <w:lang w:val="en-US"/>
              </w:rPr>
              <w:t>membership</w:t>
            </w:r>
            <w:proofErr w:type="gramEnd"/>
            <w:r>
              <w:rPr>
                <w:color w:val="auto"/>
                <w:lang w:val="en-US"/>
              </w:rPr>
              <w:t xml:space="preserve"> and staff including benchmarks.  </w:t>
            </w:r>
          </w:p>
          <w:p w14:paraId="2E43A6A2" w14:textId="2B8DFE9F" w:rsidR="005A3E6D" w:rsidRPr="00E30996" w:rsidRDefault="005A3E6D" w:rsidP="005A3E6D">
            <w:pPr>
              <w:pStyle w:val="ListParagraph"/>
              <w:numPr>
                <w:ilvl w:val="0"/>
                <w:numId w:val="1"/>
              </w:numPr>
              <w:spacing w:before="0" w:after="60" w:line="240" w:lineRule="auto"/>
              <w:ind w:left="467" w:hanging="467"/>
              <w:contextualSpacing w:val="0"/>
              <w:jc w:val="both"/>
              <w:rPr>
                <w:color w:val="auto"/>
              </w:rPr>
            </w:pPr>
            <w:r>
              <w:rPr>
                <w:color w:val="auto"/>
                <w:lang w:val="en-US"/>
              </w:rPr>
              <w:lastRenderedPageBreak/>
              <w:t>A highlight in t</w:t>
            </w:r>
            <w:r w:rsidRPr="00E30996">
              <w:rPr>
                <w:color w:val="auto"/>
                <w:lang w:val="en-US"/>
              </w:rPr>
              <w:t>his first</w:t>
            </w:r>
            <w:r w:rsidRPr="00E30996">
              <w:rPr>
                <w:color w:val="auto"/>
              </w:rPr>
              <w:t xml:space="preserve"> report </w:t>
            </w:r>
            <w:r>
              <w:rPr>
                <w:color w:val="auto"/>
              </w:rPr>
              <w:t>was</w:t>
            </w:r>
            <w:r w:rsidRPr="00E30996">
              <w:rPr>
                <w:color w:val="auto"/>
              </w:rPr>
              <w:t xml:space="preserve"> an analysis of progress in terms of RCOT’s external impact on the occupational therapy workforce and policy.</w:t>
            </w:r>
          </w:p>
          <w:p w14:paraId="293D493A" w14:textId="1B1E4234" w:rsidR="005A3E6D" w:rsidRPr="00E30996" w:rsidRDefault="005A3E6D" w:rsidP="005A3E6D">
            <w:pPr>
              <w:pStyle w:val="ListParagraph"/>
              <w:numPr>
                <w:ilvl w:val="0"/>
                <w:numId w:val="1"/>
              </w:numPr>
              <w:spacing w:before="0" w:after="60" w:line="240" w:lineRule="auto"/>
              <w:ind w:left="467" w:hanging="467"/>
              <w:contextualSpacing w:val="0"/>
              <w:jc w:val="both"/>
              <w:rPr>
                <w:color w:val="auto"/>
              </w:rPr>
            </w:pPr>
            <w:r w:rsidRPr="00E30996">
              <w:rPr>
                <w:color w:val="auto"/>
                <w:lang w:val="en-US"/>
              </w:rPr>
              <w:t>The delivery of projects and change activities</w:t>
            </w:r>
            <w:r w:rsidRPr="00E30996">
              <w:rPr>
                <w:b/>
                <w:bCs/>
                <w:color w:val="auto"/>
                <w:lang w:val="en-US"/>
              </w:rPr>
              <w:t xml:space="preserve"> </w:t>
            </w:r>
            <w:r w:rsidRPr="00E30996">
              <w:rPr>
                <w:color w:val="auto"/>
                <w:lang w:val="en-US"/>
              </w:rPr>
              <w:t>would be tracked</w:t>
            </w:r>
            <w:r w:rsidRPr="00E30996">
              <w:rPr>
                <w:b/>
                <w:bCs/>
                <w:color w:val="auto"/>
                <w:lang w:val="en-US"/>
              </w:rPr>
              <w:t xml:space="preserve"> </w:t>
            </w:r>
            <w:r w:rsidRPr="00E30996">
              <w:rPr>
                <w:color w:val="auto"/>
                <w:lang w:val="en-US"/>
              </w:rPr>
              <w:t xml:space="preserve">through the Consolidated Portfolio Gantt chart.  </w:t>
            </w:r>
            <w:r w:rsidRPr="00E30996">
              <w:rPr>
                <w:color w:val="auto"/>
              </w:rPr>
              <w:t xml:space="preserve">The first edition of </w:t>
            </w:r>
            <w:r w:rsidRPr="00E30996">
              <w:rPr>
                <w:color w:val="auto"/>
                <w:lang w:val="en-US"/>
              </w:rPr>
              <w:t>the Consolidated Gantt</w:t>
            </w:r>
            <w:r w:rsidRPr="00E30996">
              <w:rPr>
                <w:b/>
                <w:bCs/>
                <w:color w:val="auto"/>
                <w:lang w:val="en-US"/>
              </w:rPr>
              <w:t xml:space="preserve"> </w:t>
            </w:r>
            <w:r w:rsidRPr="00E30996">
              <w:rPr>
                <w:color w:val="auto"/>
                <w:lang w:val="en-US"/>
              </w:rPr>
              <w:t>established a baseline</w:t>
            </w:r>
            <w:r w:rsidRPr="00E30996">
              <w:rPr>
                <w:color w:val="auto"/>
              </w:rPr>
              <w:t xml:space="preserve"> report.  </w:t>
            </w:r>
          </w:p>
          <w:p w14:paraId="7107649C" w14:textId="4A592F4A" w:rsidR="005A3E6D" w:rsidRPr="00E30996" w:rsidRDefault="005A3E6D" w:rsidP="005A3E6D">
            <w:pPr>
              <w:spacing w:before="0" w:after="60" w:line="240" w:lineRule="auto"/>
              <w:jc w:val="both"/>
              <w:rPr>
                <w:rFonts w:eastAsia="Times New Roman"/>
                <w:b/>
                <w:bCs/>
                <w:color w:val="auto"/>
                <w:lang w:val="en-GB"/>
              </w:rPr>
            </w:pPr>
            <w:r w:rsidRPr="00E30996">
              <w:rPr>
                <w:rFonts w:eastAsia="Times New Roman"/>
                <w:b/>
                <w:bCs/>
                <w:color w:val="auto"/>
                <w:lang w:val="en-GB"/>
              </w:rPr>
              <w:t xml:space="preserve">Decisions: </w:t>
            </w:r>
          </w:p>
          <w:p w14:paraId="43AB9A6D" w14:textId="5686102E" w:rsidR="005A3E6D" w:rsidRPr="00E30996" w:rsidRDefault="005A3E6D" w:rsidP="005A3E6D">
            <w:pPr>
              <w:pStyle w:val="ListParagraph"/>
              <w:numPr>
                <w:ilvl w:val="0"/>
                <w:numId w:val="1"/>
              </w:numPr>
              <w:spacing w:before="0" w:after="60" w:line="240" w:lineRule="auto"/>
              <w:ind w:left="467" w:hanging="467"/>
              <w:jc w:val="both"/>
              <w:rPr>
                <w:color w:val="auto"/>
                <w:lang w:val="en-US"/>
              </w:rPr>
            </w:pPr>
            <w:r w:rsidRPr="00E30996">
              <w:rPr>
                <w:color w:val="auto"/>
                <w:lang w:val="en-US"/>
              </w:rPr>
              <w:t>Council members were assured by the oversight afforded by the presentation of these new-format documents and agreed that they provided suitably strategic insight.</w:t>
            </w:r>
          </w:p>
          <w:p w14:paraId="7B1B4E67" w14:textId="3700FDE2" w:rsidR="005E401D" w:rsidRPr="00383B32" w:rsidRDefault="005A3E6D" w:rsidP="00383B32">
            <w:pPr>
              <w:pStyle w:val="ListParagraph"/>
              <w:numPr>
                <w:ilvl w:val="0"/>
                <w:numId w:val="1"/>
              </w:numPr>
              <w:spacing w:before="0" w:after="60" w:line="240" w:lineRule="auto"/>
              <w:ind w:left="467" w:hanging="467"/>
              <w:jc w:val="both"/>
              <w:rPr>
                <w:rFonts w:eastAsia="Times New Roman"/>
                <w:color w:val="auto"/>
                <w:lang w:val="en-GB"/>
              </w:rPr>
            </w:pPr>
            <w:r w:rsidRPr="00E30996">
              <w:rPr>
                <w:color w:val="auto"/>
                <w:lang w:val="en-US"/>
              </w:rPr>
              <w:t>Council agreed that it was not necessary to include any additional areas of work.</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19BB61C" w14:textId="3AD79171" w:rsidR="005E401D" w:rsidRPr="002F5011" w:rsidRDefault="005E401D" w:rsidP="005A3E6D">
            <w:pPr>
              <w:spacing w:before="0" w:line="240" w:lineRule="auto"/>
              <w:rPr>
                <w:rFonts w:eastAsia="Times New Roman"/>
                <w:color w:val="auto"/>
                <w:lang w:val="en-GB"/>
              </w:rPr>
            </w:pPr>
          </w:p>
        </w:tc>
      </w:tr>
      <w:tr w:rsidR="00383B32" w:rsidRPr="00E6573E" w14:paraId="132A7FCB"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A256BE0" w14:textId="77777777" w:rsidR="00383B32" w:rsidRPr="00383B32" w:rsidRDefault="00383B32"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D85AFF3" w14:textId="77777777" w:rsidR="00383B32" w:rsidRPr="00A93A51" w:rsidRDefault="00383B32" w:rsidP="00383B32">
            <w:pPr>
              <w:spacing w:before="0" w:line="240" w:lineRule="auto"/>
              <w:ind w:left="42"/>
              <w:jc w:val="both"/>
              <w:rPr>
                <w:rFonts w:eastAsia="Times New Roman"/>
                <w:color w:val="auto"/>
                <w:lang w:val="en-GB"/>
              </w:rPr>
            </w:pPr>
            <w:r w:rsidRPr="00C113ED">
              <w:rPr>
                <w:rFonts w:eastAsia="Times New Roman"/>
                <w:b/>
                <w:bCs/>
                <w:color w:val="auto"/>
                <w:lang w:val="en-GB"/>
              </w:rPr>
              <w:t>Action:</w:t>
            </w:r>
            <w:r>
              <w:rPr>
                <w:rFonts w:eastAsia="Times New Roman"/>
                <w:color w:val="auto"/>
                <w:lang w:val="en-GB"/>
              </w:rPr>
              <w:t xml:space="preserve"> Provide information/contact details regarding workforce data to Karin Orman.</w:t>
            </w:r>
          </w:p>
          <w:p w14:paraId="28A82773" w14:textId="77777777" w:rsidR="00383B32" w:rsidRPr="00383B32" w:rsidRDefault="00383B32" w:rsidP="005A3E6D">
            <w:pPr>
              <w:spacing w:before="0" w:line="240" w:lineRule="auto"/>
              <w:rPr>
                <w:rFonts w:eastAsia="Times New Roman"/>
                <w:color w:val="auto"/>
                <w:lang w:val="en-GB"/>
              </w:rPr>
            </w:pP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5FE2DA9" w14:textId="5D52D4B5" w:rsidR="00383B32" w:rsidRPr="00E6573E" w:rsidRDefault="00383B32" w:rsidP="005A3E6D">
            <w:pPr>
              <w:spacing w:before="0" w:line="240" w:lineRule="auto"/>
              <w:rPr>
                <w:rFonts w:eastAsia="Times New Roman"/>
                <w:color w:val="auto"/>
                <w:lang w:val="en-GB"/>
              </w:rPr>
            </w:pPr>
            <w:r>
              <w:rPr>
                <w:rFonts w:eastAsia="Times New Roman"/>
                <w:color w:val="auto"/>
                <w:lang w:val="en-GB"/>
              </w:rPr>
              <w:t>All</w:t>
            </w:r>
          </w:p>
        </w:tc>
      </w:tr>
      <w:tr w:rsidR="005A3E6D" w:rsidRPr="00E6573E" w14:paraId="3AA23A14"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6D13F500" w14:textId="3BDBBCCE" w:rsidR="005A3E6D" w:rsidRPr="00E26160" w:rsidRDefault="005A3E6D" w:rsidP="005A3E6D">
            <w:pPr>
              <w:spacing w:before="0" w:line="240" w:lineRule="auto"/>
              <w:rPr>
                <w:rFonts w:eastAsia="Times New Roman"/>
                <w:b/>
                <w:bCs/>
                <w:color w:val="auto"/>
                <w:sz w:val="28"/>
                <w:szCs w:val="28"/>
                <w:lang w:val="en-GB"/>
              </w:rPr>
            </w:pPr>
            <w:r w:rsidRPr="00E26160">
              <w:rPr>
                <w:rFonts w:eastAsia="Times New Roman"/>
                <w:b/>
                <w:bCs/>
                <w:color w:val="auto"/>
                <w:sz w:val="28"/>
                <w:szCs w:val="28"/>
                <w:lang w:val="en-GB"/>
              </w:rPr>
              <w:t>4.</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3081863" w14:textId="46A87334" w:rsidR="005A3E6D" w:rsidRPr="00E26160" w:rsidRDefault="005A3E6D" w:rsidP="005A3E6D">
            <w:pPr>
              <w:spacing w:before="0" w:line="240" w:lineRule="auto"/>
              <w:rPr>
                <w:rFonts w:eastAsia="Times New Roman"/>
                <w:b/>
                <w:bCs/>
                <w:color w:val="auto"/>
                <w:sz w:val="28"/>
                <w:szCs w:val="28"/>
                <w:lang w:val="en-GB"/>
              </w:rPr>
            </w:pPr>
            <w:r w:rsidRPr="00E26160">
              <w:rPr>
                <w:rFonts w:eastAsia="Times New Roman"/>
                <w:b/>
                <w:bCs/>
                <w:color w:val="auto"/>
                <w:sz w:val="28"/>
                <w:szCs w:val="28"/>
                <w:lang w:val="en-GB"/>
              </w:rPr>
              <w:t>BAOT / UNISON B</w:t>
            </w:r>
            <w:r>
              <w:rPr>
                <w:rFonts w:eastAsia="Times New Roman"/>
                <w:b/>
                <w:bCs/>
                <w:color w:val="auto"/>
                <w:sz w:val="28"/>
                <w:szCs w:val="28"/>
                <w:lang w:val="en-GB"/>
              </w:rPr>
              <w:t>usiness</w:t>
            </w:r>
          </w:p>
          <w:p w14:paraId="589C6A80" w14:textId="02B4DE4B" w:rsidR="005A3E6D" w:rsidRDefault="005A3E6D" w:rsidP="005A3E6D">
            <w:pPr>
              <w:pStyle w:val="ListParagraph"/>
              <w:numPr>
                <w:ilvl w:val="0"/>
                <w:numId w:val="1"/>
              </w:numPr>
              <w:spacing w:before="60" w:line="240" w:lineRule="auto"/>
              <w:ind w:left="467" w:hanging="467"/>
              <w:contextualSpacing w:val="0"/>
              <w:jc w:val="both"/>
              <w:rPr>
                <w:color w:val="auto"/>
              </w:rPr>
            </w:pPr>
            <w:r>
              <w:rPr>
                <w:color w:val="auto"/>
              </w:rPr>
              <w:t>Richie Lewis, Assistant</w:t>
            </w:r>
            <w:r w:rsidRPr="00832988">
              <w:rPr>
                <w:color w:val="auto"/>
              </w:rPr>
              <w:t xml:space="preserve"> National Officer, UNISON Health Group, joined the meeting virtually for this item</w:t>
            </w:r>
            <w:r>
              <w:rPr>
                <w:color w:val="auto"/>
              </w:rPr>
              <w:t xml:space="preserve"> and went through the reports which concentrated on pay</w:t>
            </w:r>
            <w:r w:rsidRPr="00832988">
              <w:rPr>
                <w:color w:val="auto"/>
              </w:rPr>
              <w:t xml:space="preserve">.  </w:t>
            </w:r>
          </w:p>
          <w:p w14:paraId="03AE96DB" w14:textId="06002B37" w:rsidR="005A3E6D" w:rsidRDefault="005A3E6D" w:rsidP="005A3E6D">
            <w:pPr>
              <w:pStyle w:val="ListParagraph"/>
              <w:numPr>
                <w:ilvl w:val="0"/>
                <w:numId w:val="1"/>
              </w:numPr>
              <w:spacing w:before="60" w:line="240" w:lineRule="auto"/>
              <w:ind w:left="467" w:hanging="467"/>
              <w:contextualSpacing w:val="0"/>
              <w:jc w:val="both"/>
              <w:rPr>
                <w:color w:val="auto"/>
              </w:rPr>
            </w:pPr>
            <w:r w:rsidRPr="00832988">
              <w:rPr>
                <w:color w:val="auto"/>
              </w:rPr>
              <w:t>The UNISON report to BAOT Council and the BAOT/UNISON Employment Relations work programme 202</w:t>
            </w:r>
            <w:r>
              <w:rPr>
                <w:color w:val="auto"/>
              </w:rPr>
              <w:t>2</w:t>
            </w:r>
            <w:r w:rsidRPr="00832988">
              <w:rPr>
                <w:color w:val="auto"/>
              </w:rPr>
              <w:t xml:space="preserve"> were noted.  </w:t>
            </w:r>
          </w:p>
          <w:p w14:paraId="26EA73F1" w14:textId="264E763D" w:rsidR="005A3E6D" w:rsidRDefault="005A3E6D" w:rsidP="005A3E6D">
            <w:pPr>
              <w:pStyle w:val="ListParagraph"/>
              <w:numPr>
                <w:ilvl w:val="0"/>
                <w:numId w:val="1"/>
              </w:numPr>
              <w:spacing w:before="60" w:line="240" w:lineRule="auto"/>
              <w:ind w:left="467" w:hanging="467"/>
              <w:contextualSpacing w:val="0"/>
              <w:jc w:val="both"/>
              <w:rPr>
                <w:color w:val="auto"/>
              </w:rPr>
            </w:pPr>
            <w:r>
              <w:rPr>
                <w:color w:val="auto"/>
              </w:rPr>
              <w:t xml:space="preserve">Cathryn Holding, member of the BAOT Stewards National Panel, provided a report on the latest panel meeting and on the issues affecting members in the workplace.  These included mandatory vaccination of NHS staff, workforce recruitment and retention and practice placements as well as green initiatives.  </w:t>
            </w:r>
          </w:p>
          <w:p w14:paraId="4D41D88A" w14:textId="77777777" w:rsidR="005A3E6D" w:rsidRDefault="005A3E6D" w:rsidP="005A3E6D">
            <w:pPr>
              <w:pStyle w:val="ListParagraph"/>
              <w:numPr>
                <w:ilvl w:val="0"/>
                <w:numId w:val="1"/>
              </w:numPr>
              <w:spacing w:before="60" w:line="240" w:lineRule="auto"/>
              <w:ind w:left="467" w:hanging="467"/>
              <w:contextualSpacing w:val="0"/>
              <w:jc w:val="both"/>
              <w:rPr>
                <w:color w:val="auto"/>
              </w:rPr>
            </w:pPr>
            <w:r>
              <w:rPr>
                <w:color w:val="auto"/>
              </w:rPr>
              <w:t>Cathryn Holding agreed to provide a verbal update at every Council meeting.</w:t>
            </w:r>
          </w:p>
          <w:p w14:paraId="219E8C0E" w14:textId="77777777" w:rsidR="005A3E6D" w:rsidRDefault="005A3E6D" w:rsidP="005A3E6D">
            <w:pPr>
              <w:pStyle w:val="ListParagraph"/>
              <w:spacing w:before="0" w:line="240" w:lineRule="auto"/>
              <w:ind w:left="467"/>
              <w:contextualSpacing w:val="0"/>
              <w:jc w:val="both"/>
              <w:rPr>
                <w:color w:val="auto"/>
              </w:rPr>
            </w:pPr>
          </w:p>
          <w:p w14:paraId="09014D04" w14:textId="77777777" w:rsidR="005A3E6D" w:rsidRDefault="005A3E6D" w:rsidP="005A3E6D">
            <w:pPr>
              <w:pStyle w:val="xmsonormal"/>
              <w:jc w:val="both"/>
            </w:pPr>
            <w:r>
              <w:rPr>
                <w:rFonts w:ascii="Arial" w:hAnsi="Arial" w:cs="Arial"/>
                <w:b/>
                <w:bCs/>
              </w:rPr>
              <w:t xml:space="preserve">Post-meeting note: </w:t>
            </w:r>
          </w:p>
          <w:p w14:paraId="061A462C" w14:textId="77777777" w:rsidR="005A3E6D" w:rsidRDefault="005A3E6D" w:rsidP="001A19DF">
            <w:pPr>
              <w:pStyle w:val="xmsonormal"/>
              <w:numPr>
                <w:ilvl w:val="0"/>
                <w:numId w:val="18"/>
              </w:numPr>
              <w:spacing w:after="60"/>
              <w:ind w:left="467" w:hanging="467"/>
              <w:jc w:val="both"/>
              <w:rPr>
                <w:rFonts w:ascii="Arial" w:hAnsi="Arial" w:cs="Arial"/>
                <w:shd w:val="clear" w:color="auto" w:fill="FFFFFF"/>
              </w:rPr>
            </w:pPr>
            <w:r>
              <w:rPr>
                <w:rFonts w:ascii="Arial" w:hAnsi="Arial" w:cs="Arial"/>
              </w:rPr>
              <w:t xml:space="preserve">An approach was made to RCOT in January from UNISON </w:t>
            </w:r>
            <w:r>
              <w:rPr>
                <w:rFonts w:ascii="Arial" w:hAnsi="Arial" w:cs="Arial"/>
                <w:shd w:val="clear" w:color="auto" w:fill="FFFFFF"/>
              </w:rPr>
              <w:t xml:space="preserve">for Council's agreement to use the BAOT vote to support the joint union approach to the forthcoming pay negotiations. </w:t>
            </w:r>
          </w:p>
          <w:p w14:paraId="7B822271" w14:textId="77777777" w:rsidR="005A3E6D" w:rsidRDefault="005A3E6D" w:rsidP="001A19DF">
            <w:pPr>
              <w:pStyle w:val="xmsonormal"/>
              <w:numPr>
                <w:ilvl w:val="0"/>
                <w:numId w:val="18"/>
              </w:numPr>
              <w:spacing w:after="60"/>
              <w:ind w:left="467" w:hanging="467"/>
              <w:jc w:val="both"/>
              <w:rPr>
                <w:rFonts w:ascii="Arial" w:hAnsi="Arial" w:cs="Arial"/>
                <w:shd w:val="clear" w:color="auto" w:fill="FFFFFF"/>
              </w:rPr>
            </w:pPr>
            <w:r>
              <w:rPr>
                <w:rFonts w:ascii="Arial" w:hAnsi="Arial" w:cs="Arial"/>
                <w:shd w:val="clear" w:color="auto" w:fill="FFFFFF"/>
              </w:rPr>
              <w:t xml:space="preserve">The BAOT National Stewards panel and Cathryn Holding, Industrial Relations Council member, supported this motion. </w:t>
            </w:r>
          </w:p>
          <w:p w14:paraId="16E922A2" w14:textId="77777777" w:rsidR="005A3E6D" w:rsidRDefault="005A3E6D" w:rsidP="001A19DF">
            <w:pPr>
              <w:pStyle w:val="xmsonormal"/>
              <w:numPr>
                <w:ilvl w:val="0"/>
                <w:numId w:val="18"/>
              </w:numPr>
              <w:spacing w:after="60"/>
              <w:ind w:left="467" w:hanging="467"/>
              <w:jc w:val="both"/>
              <w:rPr>
                <w:rFonts w:ascii="Arial" w:hAnsi="Arial" w:cs="Arial"/>
                <w:shd w:val="clear" w:color="auto" w:fill="FFFFFF"/>
              </w:rPr>
            </w:pPr>
            <w:r>
              <w:rPr>
                <w:rFonts w:ascii="Arial" w:hAnsi="Arial" w:cs="Arial"/>
                <w:shd w:val="clear" w:color="auto" w:fill="FFFFFF"/>
              </w:rPr>
              <w:t xml:space="preserve">Traditionally, pay related BAOT voting is endorsed by Council. </w:t>
            </w:r>
          </w:p>
          <w:p w14:paraId="11F44927" w14:textId="4F2D4627" w:rsidR="005A3E6D" w:rsidRDefault="005A3E6D" w:rsidP="001A19DF">
            <w:pPr>
              <w:pStyle w:val="xmsonormal"/>
              <w:numPr>
                <w:ilvl w:val="0"/>
                <w:numId w:val="18"/>
              </w:numPr>
              <w:spacing w:after="60"/>
              <w:ind w:left="467" w:hanging="467"/>
              <w:jc w:val="both"/>
            </w:pPr>
            <w:r>
              <w:rPr>
                <w:rFonts w:ascii="Arial" w:hAnsi="Arial" w:cs="Arial"/>
                <w:shd w:val="clear" w:color="auto" w:fill="FFFFFF"/>
              </w:rPr>
              <w:t>As the vote was on the following day, the Chair was asked to provide a view.</w:t>
            </w:r>
          </w:p>
          <w:p w14:paraId="46B5464C" w14:textId="10A0045E" w:rsidR="005A3E6D" w:rsidRPr="007A7E86" w:rsidRDefault="005A3E6D" w:rsidP="005A3E6D">
            <w:pPr>
              <w:pStyle w:val="xmsonormal"/>
              <w:jc w:val="both"/>
              <w:rPr>
                <w:rFonts w:ascii="Arial" w:hAnsi="Arial" w:cs="Arial"/>
                <w:color w:val="000000"/>
                <w:shd w:val="clear" w:color="auto" w:fill="FFFFFF"/>
              </w:rPr>
            </w:pPr>
            <w:r>
              <w:rPr>
                <w:rFonts w:ascii="Arial" w:hAnsi="Arial" w:cs="Arial"/>
                <w:b/>
                <w:bCs/>
                <w:color w:val="000000"/>
                <w:shd w:val="clear" w:color="auto" w:fill="FFFFFF"/>
              </w:rPr>
              <w:t xml:space="preserve">Decision: </w:t>
            </w:r>
            <w:r w:rsidRPr="007A7E86">
              <w:rPr>
                <w:rFonts w:ascii="Arial" w:hAnsi="Arial" w:cs="Arial"/>
                <w:color w:val="000000"/>
                <w:shd w:val="clear" w:color="auto" w:fill="FFFFFF"/>
              </w:rPr>
              <w:t xml:space="preserve">On behalf of Council, the Chair voted in favour of BAOT/UNISON endorsing a joint union approach to pay for 2022/23 in the </w:t>
            </w:r>
            <w:r w:rsidR="009340C2" w:rsidRPr="007A7E86">
              <w:rPr>
                <w:rFonts w:ascii="Arial" w:eastAsia="Times New Roman" w:hAnsi="Arial" w:cs="Arial"/>
                <w:color w:val="000000"/>
              </w:rPr>
              <w:t xml:space="preserve">Health Service Group Executive (UNISON) HSGE </w:t>
            </w:r>
            <w:r w:rsidRPr="007A7E86">
              <w:rPr>
                <w:rFonts w:ascii="Arial" w:hAnsi="Arial" w:cs="Arial"/>
                <w:color w:val="000000"/>
                <w:shd w:val="clear" w:color="auto" w:fill="FFFFFF"/>
              </w:rPr>
              <w:t>vote on 20 January 2022</w:t>
            </w:r>
            <w:r w:rsidR="00BD247D" w:rsidRPr="007A7E86">
              <w:rPr>
                <w:rFonts w:ascii="Arial" w:hAnsi="Arial" w:cs="Arial"/>
                <w:color w:val="000000"/>
                <w:shd w:val="clear" w:color="auto" w:fill="FFFFFF"/>
              </w:rPr>
              <w:t>.</w:t>
            </w:r>
          </w:p>
          <w:p w14:paraId="31AAE21C" w14:textId="70BABB6D" w:rsidR="005A3E6D" w:rsidRPr="001A19DF" w:rsidRDefault="005A3E6D" w:rsidP="005A3E6D">
            <w:pPr>
              <w:pStyle w:val="xmsonormal"/>
              <w:jc w:val="both"/>
              <w:rPr>
                <w:rFonts w:ascii="Arial" w:hAnsi="Arial" w:cs="Arial"/>
              </w:rPr>
            </w:pP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3B10F3D" w14:textId="77777777" w:rsidR="005A3E6D" w:rsidRPr="00E6573E" w:rsidRDefault="005A3E6D" w:rsidP="005A3E6D">
            <w:pPr>
              <w:spacing w:before="0" w:line="240" w:lineRule="auto"/>
              <w:rPr>
                <w:rFonts w:eastAsia="Times New Roman"/>
                <w:color w:val="auto"/>
                <w:lang w:val="en-GB"/>
              </w:rPr>
            </w:pPr>
          </w:p>
        </w:tc>
      </w:tr>
      <w:tr w:rsidR="00BD247D" w:rsidRPr="00E6573E" w14:paraId="5979262D"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1754254" w14:textId="7B20EF9A" w:rsidR="00BD247D" w:rsidRPr="00E26160" w:rsidRDefault="00535962" w:rsidP="005A3E6D">
            <w:pPr>
              <w:spacing w:before="0" w:line="240" w:lineRule="auto"/>
              <w:rPr>
                <w:rFonts w:eastAsia="Times New Roman"/>
                <w:b/>
                <w:bCs/>
                <w:color w:val="auto"/>
                <w:sz w:val="28"/>
                <w:szCs w:val="28"/>
                <w:lang w:val="en-GB"/>
              </w:rPr>
            </w:pPr>
            <w:r>
              <w:rPr>
                <w:rFonts w:eastAsia="Times New Roman"/>
                <w:b/>
                <w:bCs/>
                <w:color w:val="auto"/>
                <w:sz w:val="28"/>
                <w:szCs w:val="28"/>
                <w:lang w:val="en-GB"/>
              </w:rPr>
              <w:t>5.</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22A7CFD" w14:textId="77777777" w:rsidR="00BD247D" w:rsidRPr="00E26160" w:rsidRDefault="00BD247D" w:rsidP="00BD247D">
            <w:pPr>
              <w:keepNext/>
              <w:spacing w:before="0" w:after="60" w:line="240" w:lineRule="auto"/>
              <w:jc w:val="both"/>
              <w:rPr>
                <w:rFonts w:eastAsia="Times New Roman"/>
                <w:b/>
                <w:bCs/>
                <w:color w:val="auto"/>
                <w:sz w:val="28"/>
                <w:szCs w:val="28"/>
                <w:lang w:val="en-GB"/>
              </w:rPr>
            </w:pPr>
            <w:r w:rsidRPr="00E26160">
              <w:rPr>
                <w:rFonts w:eastAsia="Times New Roman"/>
                <w:b/>
                <w:bCs/>
                <w:color w:val="auto"/>
                <w:sz w:val="28"/>
                <w:szCs w:val="28"/>
                <w:lang w:val="en-GB"/>
              </w:rPr>
              <w:t xml:space="preserve">RCOT – Building Options </w:t>
            </w:r>
          </w:p>
          <w:p w14:paraId="5A7E4364" w14:textId="42D44F7E" w:rsidR="00BD247D" w:rsidRPr="00EC7673" w:rsidRDefault="00BD247D" w:rsidP="00EE0406">
            <w:pPr>
              <w:pStyle w:val="ListParagraph"/>
              <w:keepNext/>
              <w:numPr>
                <w:ilvl w:val="0"/>
                <w:numId w:val="3"/>
              </w:numPr>
              <w:spacing w:before="0" w:after="60" w:line="240" w:lineRule="auto"/>
              <w:ind w:left="467" w:hanging="467"/>
              <w:jc w:val="both"/>
              <w:rPr>
                <w:rFonts w:eastAsia="Times New Roman"/>
                <w:color w:val="auto"/>
                <w:lang w:val="en-GB"/>
              </w:rPr>
            </w:pPr>
            <w:r w:rsidRPr="00EF7613">
              <w:rPr>
                <w:rFonts w:eastAsia="Times New Roman"/>
                <w:color w:val="auto"/>
                <w:lang w:val="en-GB"/>
              </w:rPr>
              <w:t xml:space="preserve">The building was last refurbished in 2011 when staff worked 5 days a week in the office and meeting rooms were busy.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8EC39FB" w14:textId="77777777" w:rsidR="00BD247D" w:rsidRPr="00E6573E" w:rsidRDefault="00BD247D" w:rsidP="005A3E6D">
            <w:pPr>
              <w:spacing w:before="0" w:line="240" w:lineRule="auto"/>
              <w:rPr>
                <w:rFonts w:eastAsia="Times New Roman"/>
                <w:color w:val="auto"/>
                <w:lang w:val="en-GB"/>
              </w:rPr>
            </w:pPr>
          </w:p>
        </w:tc>
      </w:tr>
      <w:tr w:rsidR="005A3E6D" w:rsidRPr="002F5011" w14:paraId="665EFF11" w14:textId="77777777" w:rsidTr="00C2011A">
        <w:trPr>
          <w:trHeight w:val="3016"/>
        </w:trPr>
        <w:tc>
          <w:tcPr>
            <w:tcW w:w="709"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4F9DB22" w14:textId="486BEAF6" w:rsidR="005A3E6D" w:rsidRPr="00C2011A" w:rsidRDefault="005A3E6D"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hideMark/>
          </w:tcPr>
          <w:p w14:paraId="48AF8D83" w14:textId="11D4B7BB" w:rsidR="00EE0406" w:rsidRDefault="00EE0406" w:rsidP="005A3E6D">
            <w:pPr>
              <w:pStyle w:val="ListParagraph"/>
              <w:keepNext/>
              <w:numPr>
                <w:ilvl w:val="0"/>
                <w:numId w:val="3"/>
              </w:numPr>
              <w:spacing w:before="0" w:after="60" w:line="240" w:lineRule="auto"/>
              <w:ind w:left="467" w:hanging="467"/>
              <w:jc w:val="both"/>
              <w:rPr>
                <w:rFonts w:eastAsia="Times New Roman"/>
                <w:color w:val="auto"/>
                <w:lang w:val="en-GB"/>
              </w:rPr>
            </w:pPr>
            <w:r w:rsidRPr="00EF7613">
              <w:rPr>
                <w:rFonts w:eastAsia="Times New Roman"/>
                <w:color w:val="auto"/>
                <w:lang w:val="en-GB"/>
              </w:rPr>
              <w:t>Since the start of the pandemic, ways of working had changed</w:t>
            </w:r>
            <w:r>
              <w:rPr>
                <w:rFonts w:eastAsia="Times New Roman"/>
                <w:color w:val="auto"/>
                <w:lang w:val="en-GB"/>
              </w:rPr>
              <w:t xml:space="preserve"> drastically</w:t>
            </w:r>
            <w:r w:rsidRPr="00EF7613">
              <w:rPr>
                <w:rFonts w:eastAsia="Times New Roman"/>
                <w:color w:val="auto"/>
                <w:lang w:val="en-GB"/>
              </w:rPr>
              <w:t xml:space="preserve">; staff worked mainly from home and the meeting rooms were empty.  </w:t>
            </w:r>
          </w:p>
          <w:p w14:paraId="5F1347E5" w14:textId="2245C837" w:rsidR="005A3E6D" w:rsidRPr="00EF7613" w:rsidRDefault="005A3E6D" w:rsidP="005A3E6D">
            <w:pPr>
              <w:pStyle w:val="ListParagraph"/>
              <w:keepNext/>
              <w:numPr>
                <w:ilvl w:val="0"/>
                <w:numId w:val="3"/>
              </w:numPr>
              <w:spacing w:before="0" w:after="60" w:line="240" w:lineRule="auto"/>
              <w:ind w:left="467" w:hanging="467"/>
              <w:jc w:val="both"/>
              <w:rPr>
                <w:rFonts w:eastAsia="Times New Roman"/>
                <w:color w:val="auto"/>
                <w:lang w:val="en-GB"/>
              </w:rPr>
            </w:pPr>
            <w:r w:rsidRPr="00EF7613">
              <w:rPr>
                <w:rFonts w:eastAsia="Times New Roman"/>
                <w:color w:val="auto"/>
                <w:lang w:val="en-GB"/>
              </w:rPr>
              <w:t xml:space="preserve">With </w:t>
            </w:r>
            <w:r>
              <w:rPr>
                <w:rFonts w:eastAsia="Times New Roman"/>
                <w:color w:val="auto"/>
                <w:lang w:val="en-GB"/>
              </w:rPr>
              <w:t>remote w</w:t>
            </w:r>
            <w:r w:rsidRPr="00EF7613">
              <w:rPr>
                <w:rFonts w:eastAsia="Times New Roman"/>
                <w:color w:val="auto"/>
                <w:lang w:val="en-GB"/>
              </w:rPr>
              <w:t>orking likely to continue, the building was</w:t>
            </w:r>
            <w:r>
              <w:rPr>
                <w:rFonts w:eastAsia="Times New Roman"/>
                <w:color w:val="auto"/>
                <w:lang w:val="en-GB"/>
              </w:rPr>
              <w:t xml:space="preserve"> expected to be</w:t>
            </w:r>
            <w:r w:rsidRPr="00EF7613">
              <w:rPr>
                <w:rFonts w:eastAsia="Times New Roman"/>
                <w:color w:val="auto"/>
                <w:lang w:val="en-GB"/>
              </w:rPr>
              <w:t xml:space="preserve"> under-used.  This provided an opportunity to monetise the building and </w:t>
            </w:r>
            <w:r w:rsidR="0081036D">
              <w:rPr>
                <w:rFonts w:eastAsia="Times New Roman"/>
                <w:color w:val="auto"/>
                <w:lang w:val="en-GB"/>
              </w:rPr>
              <w:t xml:space="preserve">increase </w:t>
            </w:r>
            <w:r w:rsidRPr="00EF7613">
              <w:rPr>
                <w:rFonts w:eastAsia="Times New Roman"/>
                <w:color w:val="auto"/>
                <w:lang w:val="en-GB"/>
              </w:rPr>
              <w:t>general income.</w:t>
            </w:r>
          </w:p>
          <w:p w14:paraId="00FFDA3E" w14:textId="77777777" w:rsidR="005A3E6D" w:rsidRDefault="005A3E6D" w:rsidP="005A3E6D">
            <w:pPr>
              <w:pStyle w:val="ListParagraph"/>
              <w:keepNext/>
              <w:numPr>
                <w:ilvl w:val="0"/>
                <w:numId w:val="3"/>
              </w:numPr>
              <w:spacing w:before="0" w:after="60" w:line="240" w:lineRule="auto"/>
              <w:ind w:left="467" w:hanging="467"/>
              <w:jc w:val="both"/>
              <w:rPr>
                <w:rFonts w:eastAsia="Times New Roman"/>
                <w:color w:val="auto"/>
                <w:lang w:val="en-GB"/>
              </w:rPr>
            </w:pPr>
            <w:r w:rsidRPr="00FB0FDE">
              <w:rPr>
                <w:rFonts w:eastAsia="Times New Roman"/>
                <w:color w:val="auto"/>
                <w:lang w:val="en-GB"/>
              </w:rPr>
              <w:t xml:space="preserve">Advice was sought </w:t>
            </w:r>
            <w:r>
              <w:rPr>
                <w:rFonts w:eastAsia="Times New Roman"/>
                <w:color w:val="auto"/>
                <w:lang w:val="en-GB"/>
              </w:rPr>
              <w:t xml:space="preserve">from property fund managers and building surveyors </w:t>
            </w:r>
            <w:r w:rsidRPr="00FB0FDE">
              <w:rPr>
                <w:rFonts w:eastAsia="Times New Roman"/>
                <w:color w:val="auto"/>
                <w:lang w:val="en-GB"/>
              </w:rPr>
              <w:t xml:space="preserve">and options were considered by SLT.  </w:t>
            </w:r>
          </w:p>
          <w:p w14:paraId="47C40530" w14:textId="1E7EC95E" w:rsidR="005A3E6D" w:rsidRDefault="005A3E6D" w:rsidP="005A3E6D">
            <w:pPr>
              <w:pStyle w:val="ListParagraph"/>
              <w:keepNext/>
              <w:numPr>
                <w:ilvl w:val="0"/>
                <w:numId w:val="3"/>
              </w:numPr>
              <w:spacing w:before="0" w:after="60" w:line="240" w:lineRule="auto"/>
              <w:ind w:left="467" w:hanging="467"/>
              <w:jc w:val="both"/>
              <w:rPr>
                <w:rFonts w:eastAsia="Times New Roman"/>
                <w:color w:val="auto"/>
                <w:lang w:val="en-GB"/>
              </w:rPr>
            </w:pPr>
            <w:r w:rsidRPr="00FB0FDE">
              <w:rPr>
                <w:rFonts w:eastAsia="Times New Roman"/>
                <w:color w:val="auto"/>
                <w:lang w:val="en-GB"/>
              </w:rPr>
              <w:t>Five options with costings were presented to Council</w:t>
            </w:r>
            <w:r>
              <w:rPr>
                <w:rFonts w:eastAsia="Times New Roman"/>
                <w:color w:val="auto"/>
                <w:lang w:val="en-GB"/>
              </w:rPr>
              <w:t>:</w:t>
            </w:r>
          </w:p>
          <w:p w14:paraId="28CAC436" w14:textId="17F2BE05" w:rsidR="005A3E6D" w:rsidRPr="006D14C0" w:rsidRDefault="005A3E6D" w:rsidP="005A3E6D">
            <w:pPr>
              <w:pStyle w:val="ListParagraph"/>
              <w:keepNext/>
              <w:numPr>
                <w:ilvl w:val="1"/>
                <w:numId w:val="4"/>
              </w:numPr>
              <w:spacing w:before="0" w:after="60" w:line="240" w:lineRule="auto"/>
              <w:ind w:left="892" w:hanging="425"/>
              <w:jc w:val="both"/>
              <w:rPr>
                <w:rFonts w:eastAsia="Times New Roman"/>
                <w:color w:val="auto"/>
                <w:lang w:val="en-GB"/>
              </w:rPr>
            </w:pPr>
            <w:r w:rsidRPr="006D14C0">
              <w:rPr>
                <w:rFonts w:eastAsia="Times New Roman"/>
                <w:color w:val="auto"/>
                <w:lang w:val="en-GB"/>
              </w:rPr>
              <w:t>Option 1: enhance the status quo</w:t>
            </w:r>
          </w:p>
          <w:p w14:paraId="79874145" w14:textId="567090BE" w:rsidR="005A3E6D" w:rsidRPr="006D14C0" w:rsidRDefault="005A3E6D" w:rsidP="005A3E6D">
            <w:pPr>
              <w:pStyle w:val="ListParagraph"/>
              <w:keepNext/>
              <w:numPr>
                <w:ilvl w:val="1"/>
                <w:numId w:val="4"/>
              </w:numPr>
              <w:spacing w:before="0" w:after="60" w:line="240" w:lineRule="auto"/>
              <w:ind w:left="892" w:hanging="425"/>
              <w:jc w:val="both"/>
              <w:rPr>
                <w:rFonts w:eastAsia="Times New Roman"/>
                <w:color w:val="auto"/>
                <w:lang w:val="en-GB"/>
              </w:rPr>
            </w:pPr>
            <w:r w:rsidRPr="006D14C0">
              <w:rPr>
                <w:rFonts w:eastAsia="Times New Roman"/>
                <w:color w:val="auto"/>
                <w:lang w:val="en-GB"/>
              </w:rPr>
              <w:t>Option 2: rent out two upstairs floors to 1-2 tenants at ‘Category A’ standard</w:t>
            </w:r>
          </w:p>
          <w:p w14:paraId="32FFC610" w14:textId="55A19C17" w:rsidR="005A3E6D" w:rsidRPr="006D14C0" w:rsidRDefault="005A3E6D" w:rsidP="005A3E6D">
            <w:pPr>
              <w:pStyle w:val="ListParagraph"/>
              <w:keepNext/>
              <w:numPr>
                <w:ilvl w:val="1"/>
                <w:numId w:val="4"/>
              </w:numPr>
              <w:spacing w:before="0" w:after="60" w:line="240" w:lineRule="auto"/>
              <w:ind w:left="892" w:hanging="425"/>
              <w:jc w:val="both"/>
              <w:rPr>
                <w:rFonts w:eastAsia="Times New Roman"/>
                <w:color w:val="auto"/>
                <w:lang w:val="en-GB"/>
              </w:rPr>
            </w:pPr>
            <w:r w:rsidRPr="006D14C0">
              <w:rPr>
                <w:rFonts w:eastAsia="Times New Roman"/>
                <w:color w:val="auto"/>
                <w:lang w:val="en-GB"/>
              </w:rPr>
              <w:t xml:space="preserve">Option 3: outsource to </w:t>
            </w:r>
            <w:r>
              <w:rPr>
                <w:rFonts w:eastAsia="Times New Roman"/>
                <w:color w:val="auto"/>
                <w:lang w:val="en-GB"/>
              </w:rPr>
              <w:t xml:space="preserve">a </w:t>
            </w:r>
            <w:r w:rsidRPr="006D14C0">
              <w:rPr>
                <w:rFonts w:eastAsia="Times New Roman"/>
                <w:color w:val="auto"/>
                <w:lang w:val="en-GB"/>
              </w:rPr>
              <w:t>managed offices provider</w:t>
            </w:r>
          </w:p>
          <w:p w14:paraId="478CD392" w14:textId="376DBB71" w:rsidR="005A3E6D" w:rsidRPr="006D14C0" w:rsidRDefault="005A3E6D" w:rsidP="005A3E6D">
            <w:pPr>
              <w:pStyle w:val="ListParagraph"/>
              <w:keepNext/>
              <w:numPr>
                <w:ilvl w:val="1"/>
                <w:numId w:val="4"/>
              </w:numPr>
              <w:spacing w:before="0" w:after="60" w:line="240" w:lineRule="auto"/>
              <w:ind w:left="892" w:hanging="425"/>
              <w:jc w:val="both"/>
              <w:rPr>
                <w:rFonts w:eastAsia="Times New Roman"/>
                <w:color w:val="auto"/>
                <w:lang w:val="en-GB"/>
              </w:rPr>
            </w:pPr>
            <w:r w:rsidRPr="006D14C0">
              <w:rPr>
                <w:rFonts w:eastAsia="Times New Roman"/>
                <w:color w:val="auto"/>
                <w:lang w:val="en-GB"/>
              </w:rPr>
              <w:t>Option 4: sell the building and rent two comparable floors in Greater London or offices elsewhere in the UK</w:t>
            </w:r>
          </w:p>
          <w:p w14:paraId="5CBE8D3F" w14:textId="6F2832BD" w:rsidR="005A3E6D" w:rsidRPr="006D14C0" w:rsidRDefault="005A3E6D" w:rsidP="005A3E6D">
            <w:pPr>
              <w:pStyle w:val="ListParagraph"/>
              <w:keepNext/>
              <w:numPr>
                <w:ilvl w:val="1"/>
                <w:numId w:val="4"/>
              </w:numPr>
              <w:spacing w:before="0" w:after="60" w:line="240" w:lineRule="auto"/>
              <w:ind w:left="892" w:hanging="425"/>
              <w:jc w:val="both"/>
              <w:rPr>
                <w:rFonts w:eastAsia="Times New Roman"/>
                <w:color w:val="auto"/>
                <w:lang w:val="en-GB"/>
              </w:rPr>
            </w:pPr>
            <w:r w:rsidRPr="006D14C0">
              <w:rPr>
                <w:rFonts w:eastAsia="Times New Roman"/>
                <w:color w:val="auto"/>
                <w:lang w:val="en-GB"/>
              </w:rPr>
              <w:t>Option 5: sell the building and become a completely virtual organisation.</w:t>
            </w:r>
          </w:p>
          <w:p w14:paraId="18010C8F" w14:textId="5128175D" w:rsidR="005A3E6D" w:rsidRPr="00FD034D" w:rsidRDefault="005A3E6D" w:rsidP="005A3E6D">
            <w:pPr>
              <w:pStyle w:val="ListParagraph"/>
              <w:keepNext/>
              <w:numPr>
                <w:ilvl w:val="0"/>
                <w:numId w:val="3"/>
              </w:numPr>
              <w:spacing w:before="0" w:after="60" w:line="240" w:lineRule="auto"/>
              <w:ind w:left="467" w:hanging="467"/>
              <w:jc w:val="both"/>
              <w:rPr>
                <w:rFonts w:eastAsia="Times New Roman"/>
                <w:color w:val="auto"/>
                <w:lang w:val="en-GB"/>
              </w:rPr>
            </w:pPr>
            <w:r>
              <w:rPr>
                <w:rFonts w:eastAsia="Times New Roman"/>
                <w:color w:val="auto"/>
                <w:lang w:val="en-GB"/>
              </w:rPr>
              <w:t xml:space="preserve">SLT’s </w:t>
            </w:r>
            <w:r w:rsidRPr="00FB0FDE">
              <w:rPr>
                <w:rFonts w:eastAsia="Times New Roman"/>
                <w:color w:val="auto"/>
                <w:lang w:val="en-GB"/>
              </w:rPr>
              <w:t>recommendation</w:t>
            </w:r>
            <w:r>
              <w:rPr>
                <w:rFonts w:eastAsia="Times New Roman"/>
                <w:color w:val="auto"/>
                <w:lang w:val="en-GB"/>
              </w:rPr>
              <w:t xml:space="preserve"> was</w:t>
            </w:r>
            <w:r w:rsidRPr="00FB0FDE">
              <w:rPr>
                <w:rFonts w:eastAsia="Times New Roman"/>
                <w:color w:val="auto"/>
                <w:lang w:val="en-GB"/>
              </w:rPr>
              <w:t xml:space="preserve"> that Council adopt option 2 </w:t>
            </w:r>
            <w:proofErr w:type="gramStart"/>
            <w:r w:rsidRPr="00FB0FDE">
              <w:rPr>
                <w:rFonts w:eastAsia="Times New Roman"/>
                <w:color w:val="auto"/>
                <w:lang w:val="en-GB"/>
              </w:rPr>
              <w:t>i.e.</w:t>
            </w:r>
            <w:proofErr w:type="gramEnd"/>
            <w:r w:rsidRPr="00FB0FDE">
              <w:rPr>
                <w:rFonts w:eastAsia="Times New Roman"/>
                <w:color w:val="auto"/>
                <w:lang w:val="en-GB"/>
              </w:rPr>
              <w:t xml:space="preserve"> renting out </w:t>
            </w:r>
            <w:r w:rsidRPr="00FB0FDE">
              <w:rPr>
                <w:color w:val="auto"/>
              </w:rPr>
              <w:t>2 upstairs floors to 1-2 tenants on a 5 year lease arrangement.  RCOT staff would use the other two floors only</w:t>
            </w:r>
            <w:r>
              <w:rPr>
                <w:color w:val="auto"/>
              </w:rPr>
              <w:t xml:space="preserve"> and move to hot-desking</w:t>
            </w:r>
            <w:r w:rsidRPr="00FB0FDE">
              <w:rPr>
                <w:color w:val="auto"/>
              </w:rPr>
              <w:t>. This option included renting out the ground floor meeting rooms when bookings permit</w:t>
            </w:r>
            <w:r>
              <w:rPr>
                <w:color w:val="auto"/>
              </w:rPr>
              <w:t>ted although this would not generate a large income.</w:t>
            </w:r>
          </w:p>
          <w:p w14:paraId="2AE54547" w14:textId="621CEAA8" w:rsidR="005A3E6D" w:rsidRPr="002C11F7" w:rsidRDefault="005A3E6D" w:rsidP="005A3E6D">
            <w:pPr>
              <w:pStyle w:val="ListParagraph"/>
              <w:keepNext/>
              <w:numPr>
                <w:ilvl w:val="0"/>
                <w:numId w:val="3"/>
              </w:numPr>
              <w:spacing w:before="0" w:after="60" w:line="240" w:lineRule="auto"/>
              <w:ind w:left="467" w:hanging="467"/>
              <w:jc w:val="both"/>
              <w:rPr>
                <w:rFonts w:eastAsia="Times New Roman"/>
                <w:color w:val="auto"/>
                <w:lang w:val="en-GB"/>
              </w:rPr>
            </w:pPr>
            <w:r w:rsidRPr="002C11F7">
              <w:rPr>
                <w:rFonts w:eastAsia="Times New Roman"/>
                <w:color w:val="auto"/>
                <w:lang w:val="en-GB"/>
              </w:rPr>
              <w:t xml:space="preserve">Options 4 and 5 were more financially advantageous but involved more risks </w:t>
            </w:r>
            <w:r w:rsidRPr="002C11F7">
              <w:rPr>
                <w:color w:val="auto"/>
              </w:rPr>
              <w:t>and considerable disruption to planned activities in the short term. Option 2 meant that RCOT kept its options open about what to do with the building in five years’ time.  In the meantime, the value of the property would continue to increase and RCOT could better understand how to make the most of the new ways of working.</w:t>
            </w:r>
          </w:p>
          <w:p w14:paraId="4A71D7B6" w14:textId="682E0671" w:rsidR="005A3E6D" w:rsidRDefault="005A3E6D" w:rsidP="005A3E6D">
            <w:pPr>
              <w:pStyle w:val="ListParagraph"/>
              <w:keepNext/>
              <w:numPr>
                <w:ilvl w:val="0"/>
                <w:numId w:val="3"/>
              </w:numPr>
              <w:spacing w:before="0" w:after="60" w:line="240" w:lineRule="auto"/>
              <w:ind w:left="467" w:hanging="467"/>
              <w:jc w:val="both"/>
              <w:rPr>
                <w:rFonts w:eastAsia="Times New Roman"/>
                <w:color w:val="auto"/>
                <w:lang w:val="en-GB"/>
              </w:rPr>
            </w:pPr>
            <w:r>
              <w:rPr>
                <w:rFonts w:eastAsia="Times New Roman"/>
                <w:color w:val="auto"/>
                <w:lang w:val="en-GB"/>
              </w:rPr>
              <w:t xml:space="preserve">Regarding staff consultation, a </w:t>
            </w:r>
            <w:proofErr w:type="gramStart"/>
            <w:r>
              <w:rPr>
                <w:rFonts w:eastAsia="Times New Roman"/>
                <w:color w:val="auto"/>
                <w:lang w:val="en-GB"/>
              </w:rPr>
              <w:t>survey</w:t>
            </w:r>
            <w:proofErr w:type="gramEnd"/>
            <w:r>
              <w:rPr>
                <w:rFonts w:eastAsia="Times New Roman"/>
                <w:color w:val="auto"/>
                <w:lang w:val="en-GB"/>
              </w:rPr>
              <w:t xml:space="preserve"> and discussions about ways of working had shown that staff valued working from home.  They had been made aware that flexible working (combination of working from home and periodic office visits) would require some flexibility on their part.  Staff had been asked to take responsibility </w:t>
            </w:r>
            <w:r w:rsidR="00D65DA9">
              <w:rPr>
                <w:rFonts w:eastAsia="Times New Roman"/>
                <w:color w:val="auto"/>
                <w:lang w:val="en-GB"/>
              </w:rPr>
              <w:t>for working</w:t>
            </w:r>
            <w:r>
              <w:rPr>
                <w:rFonts w:eastAsia="Times New Roman"/>
                <w:color w:val="auto"/>
                <w:lang w:val="en-GB"/>
              </w:rPr>
              <w:t xml:space="preserve"> collaboratively to meet the organisation’s objectives.  </w:t>
            </w:r>
          </w:p>
          <w:p w14:paraId="6D740F8B" w14:textId="57DB1F74" w:rsidR="005A3E6D" w:rsidRDefault="005A3E6D" w:rsidP="005A3E6D">
            <w:pPr>
              <w:pStyle w:val="ListParagraph"/>
              <w:keepNext/>
              <w:numPr>
                <w:ilvl w:val="0"/>
                <w:numId w:val="3"/>
              </w:numPr>
              <w:spacing w:before="0" w:after="60" w:line="240" w:lineRule="auto"/>
              <w:ind w:left="467" w:hanging="467"/>
              <w:jc w:val="both"/>
              <w:rPr>
                <w:rFonts w:eastAsia="Times New Roman"/>
                <w:color w:val="auto"/>
                <w:lang w:val="en-GB"/>
              </w:rPr>
            </w:pPr>
            <w:r>
              <w:rPr>
                <w:rFonts w:eastAsia="Times New Roman"/>
                <w:color w:val="auto"/>
                <w:lang w:val="en-GB"/>
              </w:rPr>
              <w:t>On the issue of hot-desking, RCOT had moved to a paperless office during the pandemic and staff had started to dispose of paper storage.  Installing a booking system for hot desks and meeting rooms was included in the building project.</w:t>
            </w:r>
          </w:p>
          <w:p w14:paraId="1F421F0A" w14:textId="618BA7A4" w:rsidR="005A3E6D" w:rsidRDefault="005A3E6D" w:rsidP="005A3E6D">
            <w:pPr>
              <w:pStyle w:val="ListParagraph"/>
              <w:keepNext/>
              <w:numPr>
                <w:ilvl w:val="0"/>
                <w:numId w:val="3"/>
              </w:numPr>
              <w:spacing w:before="0" w:after="60" w:line="240" w:lineRule="auto"/>
              <w:ind w:left="467" w:hanging="467"/>
              <w:jc w:val="both"/>
              <w:rPr>
                <w:rFonts w:eastAsia="Times New Roman"/>
                <w:color w:val="auto"/>
                <w:lang w:val="en-GB"/>
              </w:rPr>
            </w:pPr>
            <w:r>
              <w:rPr>
                <w:rFonts w:eastAsia="Times New Roman"/>
                <w:color w:val="auto"/>
                <w:lang w:val="en-GB"/>
              </w:rPr>
              <w:t xml:space="preserve">Council sought clarification on a few points associated with option 2 such as services, rent-free period inducement, </w:t>
            </w:r>
            <w:proofErr w:type="gramStart"/>
            <w:r>
              <w:rPr>
                <w:rFonts w:eastAsia="Times New Roman"/>
                <w:color w:val="auto"/>
                <w:lang w:val="en-GB"/>
              </w:rPr>
              <w:t>sustainability</w:t>
            </w:r>
            <w:proofErr w:type="gramEnd"/>
            <w:r w:rsidR="00487138">
              <w:rPr>
                <w:rFonts w:eastAsia="Times New Roman"/>
                <w:color w:val="auto"/>
                <w:lang w:val="en-GB"/>
              </w:rPr>
              <w:t xml:space="preserve"> and</w:t>
            </w:r>
            <w:r>
              <w:rPr>
                <w:rFonts w:eastAsia="Times New Roman"/>
                <w:color w:val="auto"/>
                <w:lang w:val="en-GB"/>
              </w:rPr>
              <w:t xml:space="preserve"> screening tenants to protect the RCOT brand.  </w:t>
            </w:r>
          </w:p>
          <w:p w14:paraId="6AF49731" w14:textId="77777777" w:rsidR="005A3E6D" w:rsidRDefault="005A3E6D" w:rsidP="005A3E6D">
            <w:pPr>
              <w:keepNext/>
              <w:spacing w:before="0" w:after="60" w:line="240" w:lineRule="auto"/>
              <w:jc w:val="both"/>
              <w:rPr>
                <w:rFonts w:eastAsia="Times New Roman"/>
                <w:b/>
                <w:bCs/>
                <w:color w:val="auto"/>
                <w:lang w:val="en-GB"/>
              </w:rPr>
            </w:pPr>
            <w:r w:rsidRPr="003C55BE">
              <w:rPr>
                <w:rFonts w:eastAsia="Times New Roman"/>
                <w:b/>
                <w:bCs/>
                <w:color w:val="auto"/>
                <w:lang w:val="en-GB"/>
              </w:rPr>
              <w:t xml:space="preserve">Decision: </w:t>
            </w:r>
          </w:p>
          <w:p w14:paraId="0E60B05A" w14:textId="77777777" w:rsidR="005A3E6D" w:rsidRDefault="005A3E6D" w:rsidP="005A3E6D">
            <w:pPr>
              <w:keepNext/>
              <w:spacing w:before="0" w:after="60" w:line="240" w:lineRule="auto"/>
              <w:jc w:val="both"/>
              <w:rPr>
                <w:rFonts w:eastAsia="Times New Roman"/>
                <w:color w:val="auto"/>
                <w:lang w:val="en-GB"/>
              </w:rPr>
            </w:pPr>
            <w:r>
              <w:rPr>
                <w:rFonts w:eastAsia="Times New Roman"/>
                <w:color w:val="auto"/>
                <w:lang w:val="en-GB"/>
              </w:rPr>
              <w:t>Council agreed unanimously to endorse o</w:t>
            </w:r>
            <w:r w:rsidRPr="006D14C0">
              <w:rPr>
                <w:rFonts w:eastAsia="Times New Roman"/>
                <w:color w:val="auto"/>
                <w:lang w:val="en-GB"/>
              </w:rPr>
              <w:t>ption 2: rent out two upstairs floors to 1-2 tenants at ‘Category A’ standard</w:t>
            </w:r>
            <w:r>
              <w:rPr>
                <w:rFonts w:eastAsia="Times New Roman"/>
                <w:color w:val="auto"/>
                <w:lang w:val="en-GB"/>
              </w:rPr>
              <w:t>.</w:t>
            </w:r>
          </w:p>
          <w:p w14:paraId="40588F0D" w14:textId="7D21FDF0" w:rsidR="005A3E6D" w:rsidRPr="00223FB9" w:rsidRDefault="005A3E6D" w:rsidP="005A3E6D">
            <w:pPr>
              <w:keepNext/>
              <w:spacing w:before="0" w:line="240" w:lineRule="auto"/>
              <w:jc w:val="both"/>
              <w:rPr>
                <w:rFonts w:eastAsia="Times New Roman"/>
                <w:b/>
                <w:bCs/>
                <w:color w:val="auto"/>
                <w:lang w:val="en-GB"/>
              </w:rPr>
            </w:pPr>
            <w:r w:rsidRPr="00832988">
              <w:rPr>
                <w:rFonts w:eastAsia="Times New Roman"/>
                <w:b/>
                <w:bCs/>
                <w:color w:val="auto"/>
                <w:lang w:val="en-GB"/>
              </w:rPr>
              <w:t>Action:</w:t>
            </w:r>
          </w:p>
        </w:tc>
        <w:tc>
          <w:tcPr>
            <w:tcW w:w="12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2074CE8D" w14:textId="6140D99B" w:rsidR="005A3E6D" w:rsidRPr="002F5011" w:rsidRDefault="005A3E6D" w:rsidP="005A3E6D">
            <w:pPr>
              <w:spacing w:before="0" w:line="240" w:lineRule="auto"/>
              <w:rPr>
                <w:rFonts w:eastAsia="Times New Roman"/>
                <w:color w:val="auto"/>
                <w:lang w:val="en-GB"/>
              </w:rPr>
            </w:pPr>
          </w:p>
        </w:tc>
      </w:tr>
      <w:tr w:rsidR="005A3E6D" w:rsidRPr="00A32CFD" w14:paraId="20A14BB1" w14:textId="77777777" w:rsidTr="00C158D1">
        <w:tc>
          <w:tcPr>
            <w:tcW w:w="709"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FB3A9C8" w14:textId="5D931A89" w:rsidR="005A3E6D" w:rsidRPr="00A32CFD" w:rsidRDefault="005A3E6D"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11E4713C" w14:textId="77777777" w:rsidR="005A3E6D" w:rsidRDefault="005A3E6D" w:rsidP="005A3E6D">
            <w:pPr>
              <w:spacing w:before="0" w:line="240" w:lineRule="auto"/>
              <w:jc w:val="both"/>
              <w:rPr>
                <w:rFonts w:eastAsia="Times New Roman"/>
                <w:color w:val="auto"/>
                <w:lang w:val="en-GB"/>
              </w:rPr>
            </w:pPr>
            <w:r w:rsidRPr="00A32CFD">
              <w:rPr>
                <w:color w:val="auto"/>
              </w:rPr>
              <w:t xml:space="preserve">Launch the project and provide </w:t>
            </w:r>
            <w:r w:rsidRPr="00A32CFD">
              <w:rPr>
                <w:rFonts w:eastAsia="Times New Roman"/>
                <w:color w:val="auto"/>
                <w:lang w:val="en-GB"/>
              </w:rPr>
              <w:t>regular updates to Council.</w:t>
            </w:r>
          </w:p>
          <w:p w14:paraId="2E082998" w14:textId="77777777" w:rsidR="004F3727" w:rsidRDefault="004F3727" w:rsidP="005A3E6D">
            <w:pPr>
              <w:spacing w:before="0" w:line="240" w:lineRule="auto"/>
              <w:jc w:val="both"/>
              <w:rPr>
                <w:rFonts w:eastAsia="Times New Roman"/>
                <w:color w:val="auto"/>
                <w:lang w:val="en-GB"/>
              </w:rPr>
            </w:pPr>
          </w:p>
          <w:p w14:paraId="5A854F52" w14:textId="03D8C4F2" w:rsidR="004F3727" w:rsidRPr="00A32CFD" w:rsidRDefault="004F3727" w:rsidP="005A3E6D">
            <w:pPr>
              <w:spacing w:before="0" w:line="240" w:lineRule="auto"/>
              <w:jc w:val="both"/>
              <w:rPr>
                <w:rFonts w:eastAsia="Times New Roman"/>
                <w:color w:val="auto"/>
                <w:lang w:val="en-GB"/>
              </w:rPr>
            </w:pPr>
          </w:p>
        </w:tc>
        <w:tc>
          <w:tcPr>
            <w:tcW w:w="12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4740EBC2" w14:textId="3587C5D0" w:rsidR="005A3E6D" w:rsidRPr="00A32CFD" w:rsidRDefault="005A3E6D" w:rsidP="005A3E6D">
            <w:pPr>
              <w:spacing w:before="0" w:line="240" w:lineRule="auto"/>
              <w:rPr>
                <w:rFonts w:eastAsia="Times New Roman"/>
                <w:color w:val="auto"/>
                <w:lang w:val="en-GB"/>
              </w:rPr>
            </w:pPr>
            <w:r w:rsidRPr="00A32CFD">
              <w:rPr>
                <w:rFonts w:eastAsia="Times New Roman"/>
                <w:color w:val="auto"/>
                <w:lang w:val="en-GB"/>
              </w:rPr>
              <w:t>SL</w:t>
            </w:r>
          </w:p>
        </w:tc>
      </w:tr>
      <w:tr w:rsidR="005A3E6D" w:rsidRPr="00504870" w14:paraId="545ED5CE"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F482692" w14:textId="2381F9DC" w:rsidR="005A3E6D" w:rsidRPr="00E26160" w:rsidRDefault="005A3E6D" w:rsidP="005A3E6D">
            <w:pPr>
              <w:spacing w:before="0" w:line="240" w:lineRule="auto"/>
              <w:rPr>
                <w:rFonts w:eastAsia="Times New Roman"/>
                <w:b/>
                <w:bCs/>
                <w:color w:val="auto"/>
                <w:sz w:val="28"/>
                <w:szCs w:val="28"/>
                <w:lang w:val="en-GB"/>
              </w:rPr>
            </w:pPr>
            <w:r w:rsidRPr="00E26160">
              <w:rPr>
                <w:rFonts w:eastAsia="Times New Roman"/>
                <w:b/>
                <w:bCs/>
                <w:color w:val="auto"/>
                <w:sz w:val="28"/>
                <w:szCs w:val="28"/>
                <w:lang w:val="en-GB"/>
              </w:rPr>
              <w:lastRenderedPageBreak/>
              <w:t>6.</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52A6159" w14:textId="5C5684DF" w:rsidR="005A3E6D" w:rsidRPr="00E26160" w:rsidRDefault="005A3E6D" w:rsidP="005A3E6D">
            <w:pPr>
              <w:spacing w:before="0" w:after="60" w:line="240" w:lineRule="auto"/>
              <w:jc w:val="both"/>
              <w:rPr>
                <w:b/>
                <w:bCs/>
                <w:color w:val="auto"/>
                <w:sz w:val="28"/>
                <w:szCs w:val="28"/>
              </w:rPr>
            </w:pPr>
            <w:r w:rsidRPr="00E26160">
              <w:rPr>
                <w:b/>
                <w:bCs/>
                <w:color w:val="auto"/>
                <w:sz w:val="28"/>
                <w:szCs w:val="28"/>
              </w:rPr>
              <w:t>BAOT-RCOT – C</w:t>
            </w:r>
            <w:r>
              <w:rPr>
                <w:b/>
                <w:bCs/>
                <w:color w:val="auto"/>
                <w:sz w:val="28"/>
                <w:szCs w:val="28"/>
              </w:rPr>
              <w:t>ouncil and Board Chair Recruitment</w:t>
            </w:r>
          </w:p>
          <w:p w14:paraId="5CB18904" w14:textId="0EB1A959" w:rsidR="005A3E6D" w:rsidRPr="00504870" w:rsidRDefault="005A3E6D" w:rsidP="005A3E6D">
            <w:pPr>
              <w:pStyle w:val="ListParagraph"/>
              <w:numPr>
                <w:ilvl w:val="0"/>
                <w:numId w:val="6"/>
              </w:numPr>
              <w:spacing w:before="0" w:after="60" w:line="240" w:lineRule="auto"/>
              <w:ind w:left="467" w:hanging="467"/>
              <w:jc w:val="both"/>
              <w:rPr>
                <w:color w:val="auto"/>
              </w:rPr>
            </w:pPr>
            <w:r w:rsidRPr="00504870">
              <w:rPr>
                <w:color w:val="auto"/>
              </w:rPr>
              <w:t xml:space="preserve">Prior to the pandemic, discussions had started with previous country </w:t>
            </w:r>
            <w:r w:rsidR="0092099A">
              <w:rPr>
                <w:color w:val="auto"/>
              </w:rPr>
              <w:t>B</w:t>
            </w:r>
            <w:r w:rsidRPr="00504870">
              <w:rPr>
                <w:color w:val="auto"/>
              </w:rPr>
              <w:t>oard chairs about the disaggregation of Council and Board chair roles.  This work had been deferred but, because of increased difficulties in recruiting Council members who w</w:t>
            </w:r>
            <w:r>
              <w:rPr>
                <w:color w:val="auto"/>
              </w:rPr>
              <w:t>ould</w:t>
            </w:r>
            <w:r w:rsidRPr="00504870">
              <w:rPr>
                <w:color w:val="auto"/>
              </w:rPr>
              <w:t xml:space="preserve"> also </w:t>
            </w:r>
            <w:r>
              <w:rPr>
                <w:color w:val="auto"/>
              </w:rPr>
              <w:t xml:space="preserve">be required to serve as </w:t>
            </w:r>
            <w:r w:rsidRPr="00504870">
              <w:rPr>
                <w:color w:val="auto"/>
              </w:rPr>
              <w:t xml:space="preserve">Board chairs, it had been given further consideration.  </w:t>
            </w:r>
          </w:p>
          <w:p w14:paraId="3F13A9A4" w14:textId="359C6E1F" w:rsidR="005A3E6D" w:rsidRPr="00504870" w:rsidRDefault="005A3E6D" w:rsidP="005A3E6D">
            <w:pPr>
              <w:pStyle w:val="ListParagraph"/>
              <w:numPr>
                <w:ilvl w:val="0"/>
                <w:numId w:val="6"/>
              </w:numPr>
              <w:spacing w:before="0" w:after="60" w:line="240" w:lineRule="auto"/>
              <w:ind w:left="467" w:hanging="467"/>
              <w:jc w:val="both"/>
              <w:rPr>
                <w:color w:val="auto"/>
              </w:rPr>
            </w:pPr>
            <w:r w:rsidRPr="00504870">
              <w:rPr>
                <w:color w:val="auto"/>
              </w:rPr>
              <w:t xml:space="preserve">The rationale for splitting the two roles included less time commitment for Council members and Board chairs </w:t>
            </w:r>
            <w:r>
              <w:rPr>
                <w:color w:val="auto"/>
              </w:rPr>
              <w:t>to make</w:t>
            </w:r>
            <w:r w:rsidRPr="00504870">
              <w:rPr>
                <w:color w:val="auto"/>
              </w:rPr>
              <w:t xml:space="preserve"> these roles more appealing and less overwhelming.  This change also increased leadership opportunities for members.  In addition, the two roles were fundamentally different and had often caused confusion.</w:t>
            </w:r>
          </w:p>
          <w:p w14:paraId="44C00768" w14:textId="54B966D6" w:rsidR="005A3E6D" w:rsidRDefault="005A3E6D" w:rsidP="005A3E6D">
            <w:pPr>
              <w:pStyle w:val="ListParagraph"/>
              <w:numPr>
                <w:ilvl w:val="0"/>
                <w:numId w:val="6"/>
              </w:numPr>
              <w:spacing w:before="0" w:after="60" w:line="240" w:lineRule="auto"/>
              <w:ind w:left="467" w:hanging="467"/>
              <w:jc w:val="both"/>
              <w:rPr>
                <w:color w:val="auto"/>
              </w:rPr>
            </w:pPr>
            <w:r w:rsidRPr="00504870">
              <w:rPr>
                <w:color w:val="auto"/>
              </w:rPr>
              <w:t xml:space="preserve">To be ready for the 2022 round of Council election, it was recommended that Council agree to the disaggregation of Council and Board roles and to approve the amended Council rules and Boards’ Terms of Reference.  This </w:t>
            </w:r>
            <w:r>
              <w:rPr>
                <w:color w:val="auto"/>
              </w:rPr>
              <w:t>related to</w:t>
            </w:r>
            <w:r w:rsidRPr="00504870">
              <w:rPr>
                <w:color w:val="auto"/>
              </w:rPr>
              <w:t xml:space="preserve"> six Council roles and would affect Council seats for Board chairs vacant this year.</w:t>
            </w:r>
          </w:p>
          <w:p w14:paraId="046E7D5F" w14:textId="7CA7DD86" w:rsidR="005A3E6D" w:rsidRPr="00504870" w:rsidRDefault="005A3E6D" w:rsidP="005A3E6D">
            <w:pPr>
              <w:pStyle w:val="ListParagraph"/>
              <w:numPr>
                <w:ilvl w:val="0"/>
                <w:numId w:val="6"/>
              </w:numPr>
              <w:spacing w:before="0" w:after="60" w:line="240" w:lineRule="auto"/>
              <w:ind w:left="467" w:hanging="467"/>
              <w:jc w:val="both"/>
              <w:rPr>
                <w:color w:val="auto"/>
              </w:rPr>
            </w:pPr>
            <w:r w:rsidRPr="00504870">
              <w:rPr>
                <w:color w:val="auto"/>
              </w:rPr>
              <w:t xml:space="preserve">This recommendation would not impact current role holders for the RCOT Boards: England, Scotland and Learning and Development until 2024.  The disaggregation of the two roles could be reviewed at that time.  </w:t>
            </w:r>
          </w:p>
          <w:p w14:paraId="734241D0" w14:textId="7E27D6AC" w:rsidR="005A3E6D" w:rsidRPr="00504870" w:rsidRDefault="005A3E6D" w:rsidP="005A3E6D">
            <w:pPr>
              <w:pStyle w:val="ListParagraph"/>
              <w:numPr>
                <w:ilvl w:val="0"/>
                <w:numId w:val="8"/>
              </w:numPr>
              <w:spacing w:before="0" w:after="60" w:line="240" w:lineRule="auto"/>
              <w:ind w:left="467" w:hanging="467"/>
              <w:jc w:val="both"/>
              <w:rPr>
                <w:color w:val="auto"/>
              </w:rPr>
            </w:pPr>
            <w:r w:rsidRPr="00504870">
              <w:rPr>
                <w:color w:val="auto"/>
              </w:rPr>
              <w:t xml:space="preserve">Council was keen to maintain links between Council and boards.  Board chairs would continue to provide regular reports to Council and other connections would be explored. </w:t>
            </w:r>
          </w:p>
          <w:p w14:paraId="3AC7C09E" w14:textId="172E15F4" w:rsidR="005A3E6D" w:rsidRPr="00504870" w:rsidRDefault="005A3E6D" w:rsidP="005A3E6D">
            <w:pPr>
              <w:pStyle w:val="ListParagraph"/>
              <w:numPr>
                <w:ilvl w:val="0"/>
                <w:numId w:val="8"/>
              </w:numPr>
              <w:spacing w:before="0" w:after="60" w:line="240" w:lineRule="auto"/>
              <w:ind w:left="467" w:hanging="467"/>
              <w:jc w:val="both"/>
              <w:rPr>
                <w:color w:val="auto"/>
              </w:rPr>
            </w:pPr>
            <w:r w:rsidRPr="00504870">
              <w:rPr>
                <w:color w:val="auto"/>
              </w:rPr>
              <w:t>Council asked that, if members were interested in the roles of Council member and Board Chair, they should be considered for both roles.</w:t>
            </w:r>
          </w:p>
          <w:p w14:paraId="02DD95A6" w14:textId="3AF38287" w:rsidR="005A3E6D" w:rsidRPr="00504870" w:rsidRDefault="005A3E6D" w:rsidP="005A3E6D">
            <w:pPr>
              <w:pStyle w:val="ListParagraph"/>
              <w:numPr>
                <w:ilvl w:val="0"/>
                <w:numId w:val="8"/>
              </w:numPr>
              <w:spacing w:before="0" w:after="60" w:line="240" w:lineRule="auto"/>
              <w:ind w:left="467" w:hanging="467"/>
              <w:jc w:val="both"/>
              <w:rPr>
                <w:color w:val="auto"/>
              </w:rPr>
            </w:pPr>
            <w:r w:rsidRPr="00504870">
              <w:rPr>
                <w:color w:val="auto"/>
              </w:rPr>
              <w:t xml:space="preserve">Council felt that the election of Board Chairs by the Board membership could be discriminatory.  There should be a transparent process and a mechanism should be set up for the election of Board Chairs by Council.  </w:t>
            </w:r>
          </w:p>
          <w:p w14:paraId="0DF74A53" w14:textId="18204A86" w:rsidR="005A3E6D" w:rsidRPr="00504870" w:rsidRDefault="005A3E6D" w:rsidP="005A3E6D">
            <w:pPr>
              <w:spacing w:before="0" w:after="60" w:line="240" w:lineRule="auto"/>
              <w:jc w:val="both"/>
              <w:rPr>
                <w:b/>
                <w:bCs/>
                <w:color w:val="auto"/>
              </w:rPr>
            </w:pPr>
            <w:r w:rsidRPr="00504870">
              <w:rPr>
                <w:b/>
                <w:bCs/>
                <w:color w:val="auto"/>
              </w:rPr>
              <w:t>Decisions:</w:t>
            </w:r>
          </w:p>
          <w:p w14:paraId="582C6E1A" w14:textId="135DDBF4" w:rsidR="005A3E6D" w:rsidRPr="00504870" w:rsidRDefault="005A3E6D" w:rsidP="005A3E6D">
            <w:pPr>
              <w:pStyle w:val="ListParagraph"/>
              <w:numPr>
                <w:ilvl w:val="0"/>
                <w:numId w:val="7"/>
              </w:numPr>
              <w:spacing w:before="0" w:after="60" w:line="240" w:lineRule="auto"/>
              <w:ind w:left="467" w:hanging="467"/>
              <w:jc w:val="both"/>
              <w:rPr>
                <w:color w:val="auto"/>
                <w:lang w:val="en-US"/>
              </w:rPr>
            </w:pPr>
            <w:r w:rsidRPr="00504870">
              <w:rPr>
                <w:color w:val="auto"/>
                <w:lang w:val="en-US"/>
              </w:rPr>
              <w:t xml:space="preserve">Seven members voted in </w:t>
            </w:r>
            <w:proofErr w:type="spellStart"/>
            <w:r w:rsidRPr="00504870">
              <w:rPr>
                <w:color w:val="auto"/>
                <w:lang w:val="en-US"/>
              </w:rPr>
              <w:t>favour</w:t>
            </w:r>
            <w:proofErr w:type="spellEnd"/>
            <w:r w:rsidRPr="00504870">
              <w:rPr>
                <w:color w:val="auto"/>
                <w:lang w:val="en-US"/>
              </w:rPr>
              <w:t xml:space="preserve"> - and two abstained - to approve the recommendation to disaggregate Council and Board roles. Carried.</w:t>
            </w:r>
          </w:p>
          <w:p w14:paraId="3A0BE551" w14:textId="5014FCB1" w:rsidR="005A3E6D" w:rsidRPr="00504870" w:rsidRDefault="005A3E6D" w:rsidP="005A3E6D">
            <w:pPr>
              <w:pStyle w:val="ListParagraph"/>
              <w:numPr>
                <w:ilvl w:val="0"/>
                <w:numId w:val="7"/>
              </w:numPr>
              <w:spacing w:before="0" w:after="60" w:line="240" w:lineRule="auto"/>
              <w:ind w:left="467" w:hanging="467"/>
              <w:jc w:val="both"/>
              <w:rPr>
                <w:color w:val="auto"/>
                <w:lang w:val="en-US"/>
              </w:rPr>
            </w:pPr>
            <w:r w:rsidRPr="00504870">
              <w:rPr>
                <w:color w:val="auto"/>
                <w:lang w:val="en-US"/>
              </w:rPr>
              <w:t>Council agreed unanimously to approve the amended Council rules.</w:t>
            </w:r>
          </w:p>
          <w:p w14:paraId="4DFC7373" w14:textId="7C9F13D1" w:rsidR="005A3E6D" w:rsidRPr="00504870" w:rsidRDefault="005A3E6D" w:rsidP="005A3E6D">
            <w:pPr>
              <w:spacing w:before="0" w:line="240" w:lineRule="auto"/>
              <w:ind w:left="467" w:hanging="467"/>
              <w:jc w:val="both"/>
              <w:rPr>
                <w:b/>
                <w:bCs/>
                <w:color w:val="auto"/>
              </w:rPr>
            </w:pPr>
            <w:r w:rsidRPr="00504870">
              <w:rPr>
                <w:b/>
                <w:bCs/>
                <w:color w:val="auto"/>
              </w:rPr>
              <w:t>Actions: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8E5D665" w14:textId="77777777" w:rsidR="005A3E6D" w:rsidRPr="00504870" w:rsidRDefault="005A3E6D" w:rsidP="005A3E6D">
            <w:pPr>
              <w:spacing w:before="0" w:line="240" w:lineRule="auto"/>
              <w:rPr>
                <w:color w:val="auto"/>
              </w:rPr>
            </w:pPr>
          </w:p>
        </w:tc>
      </w:tr>
      <w:tr w:rsidR="005A3E6D" w:rsidRPr="00504870" w14:paraId="11494D0C"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E6D5605" w14:textId="77777777" w:rsidR="005A3E6D" w:rsidRPr="00504870" w:rsidRDefault="005A3E6D"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389CFF0" w14:textId="2E329034" w:rsidR="005A3E6D" w:rsidRPr="00504870" w:rsidRDefault="005A3E6D" w:rsidP="005A3E6D">
            <w:pPr>
              <w:pStyle w:val="ListParagraph"/>
              <w:numPr>
                <w:ilvl w:val="0"/>
                <w:numId w:val="9"/>
              </w:numPr>
              <w:spacing w:before="0" w:line="240" w:lineRule="auto"/>
              <w:ind w:left="467" w:hanging="467"/>
              <w:jc w:val="both"/>
              <w:rPr>
                <w:color w:val="auto"/>
              </w:rPr>
            </w:pPr>
            <w:r w:rsidRPr="00504870">
              <w:rPr>
                <w:color w:val="auto"/>
              </w:rPr>
              <w:t>To explore additional connections between Council and Boards.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8FB0706" w14:textId="094BDAE8" w:rsidR="005A3E6D" w:rsidRPr="00504870" w:rsidRDefault="005A3E6D" w:rsidP="005A3E6D">
            <w:pPr>
              <w:spacing w:before="0" w:line="240" w:lineRule="auto"/>
              <w:rPr>
                <w:color w:val="auto"/>
              </w:rPr>
            </w:pPr>
            <w:r w:rsidRPr="00504870">
              <w:rPr>
                <w:color w:val="auto"/>
              </w:rPr>
              <w:t>KB</w:t>
            </w:r>
          </w:p>
        </w:tc>
      </w:tr>
      <w:tr w:rsidR="005A3E6D" w:rsidRPr="00504870" w14:paraId="694E6BA0"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EBEC1C3" w14:textId="77777777" w:rsidR="005A3E6D" w:rsidRPr="00504870" w:rsidRDefault="005A3E6D"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71C0B44" w14:textId="3596896E" w:rsidR="005A3E6D" w:rsidRPr="00504870" w:rsidRDefault="005A3E6D" w:rsidP="005A3E6D">
            <w:pPr>
              <w:pStyle w:val="ListParagraph"/>
              <w:numPr>
                <w:ilvl w:val="0"/>
                <w:numId w:val="9"/>
              </w:numPr>
              <w:spacing w:before="0" w:line="240" w:lineRule="auto"/>
              <w:ind w:left="467" w:hanging="467"/>
              <w:jc w:val="both"/>
              <w:rPr>
                <w:color w:val="auto"/>
              </w:rPr>
            </w:pPr>
            <w:r w:rsidRPr="00504870">
              <w:rPr>
                <w:color w:val="auto"/>
              </w:rPr>
              <w:t>To amend the Terms of Reference of Boards to specify that Board Chairs would be elected by Council and to set up an election mechanism.</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9E8F6BD" w14:textId="5258ECA4" w:rsidR="005A3E6D" w:rsidRPr="00504870" w:rsidRDefault="005A3E6D" w:rsidP="005A3E6D">
            <w:pPr>
              <w:spacing w:before="0" w:line="240" w:lineRule="auto"/>
              <w:rPr>
                <w:color w:val="auto"/>
              </w:rPr>
            </w:pPr>
            <w:r w:rsidRPr="00504870">
              <w:rPr>
                <w:color w:val="auto"/>
              </w:rPr>
              <w:t>KB</w:t>
            </w:r>
          </w:p>
        </w:tc>
      </w:tr>
      <w:tr w:rsidR="005A3E6D" w:rsidRPr="00504870" w14:paraId="216E6906"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1353277" w14:textId="77777777" w:rsidR="005A3E6D" w:rsidRPr="00504870" w:rsidRDefault="005A3E6D"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6AE13C8" w14:textId="77777777" w:rsidR="005A3E6D" w:rsidRDefault="005A3E6D" w:rsidP="005A3E6D">
            <w:pPr>
              <w:pStyle w:val="ListParagraph"/>
              <w:numPr>
                <w:ilvl w:val="0"/>
                <w:numId w:val="9"/>
              </w:numPr>
              <w:spacing w:before="0" w:line="240" w:lineRule="auto"/>
              <w:ind w:left="467" w:hanging="467"/>
              <w:jc w:val="both"/>
              <w:rPr>
                <w:color w:val="auto"/>
              </w:rPr>
            </w:pPr>
            <w:r w:rsidRPr="00504870">
              <w:rPr>
                <w:color w:val="auto"/>
              </w:rPr>
              <w:t>Previous Board Chairs who had started the discussion about the disaggregation of Council and Board roles should be informed of Council’s decision</w:t>
            </w:r>
            <w:r>
              <w:rPr>
                <w:color w:val="auto"/>
              </w:rPr>
              <w:t>.</w:t>
            </w:r>
          </w:p>
          <w:p w14:paraId="40DDB8DA" w14:textId="38FDABA1" w:rsidR="005A3E6D" w:rsidRPr="008C7A2B" w:rsidRDefault="005A3E6D" w:rsidP="005A3E6D">
            <w:pPr>
              <w:spacing w:before="0" w:line="240" w:lineRule="auto"/>
              <w:jc w:val="both"/>
              <w:rPr>
                <w:color w:val="auto"/>
              </w:rPr>
            </w:pP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50950D3" w14:textId="5FD6F3FB" w:rsidR="005A3E6D" w:rsidRPr="00504870" w:rsidRDefault="005A3E6D" w:rsidP="005A3E6D">
            <w:pPr>
              <w:spacing w:before="0" w:line="240" w:lineRule="auto"/>
              <w:rPr>
                <w:color w:val="auto"/>
              </w:rPr>
            </w:pPr>
            <w:r w:rsidRPr="00504870">
              <w:rPr>
                <w:color w:val="auto"/>
              </w:rPr>
              <w:t>KB</w:t>
            </w:r>
          </w:p>
        </w:tc>
      </w:tr>
      <w:tr w:rsidR="005A3E6D" w:rsidRPr="00153900" w14:paraId="7EF03B2C"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907CA4E" w14:textId="768B3806" w:rsidR="005A3E6D" w:rsidRPr="001B6251" w:rsidRDefault="005A3E6D" w:rsidP="005A3E6D">
            <w:pPr>
              <w:spacing w:before="0" w:line="240" w:lineRule="auto"/>
              <w:rPr>
                <w:rFonts w:eastAsia="Times New Roman"/>
                <w:b/>
                <w:bCs/>
                <w:color w:val="auto"/>
                <w:sz w:val="28"/>
                <w:szCs w:val="28"/>
                <w:lang w:val="en-GB"/>
              </w:rPr>
            </w:pPr>
            <w:r w:rsidRPr="001B6251">
              <w:rPr>
                <w:rFonts w:eastAsia="Times New Roman"/>
                <w:b/>
                <w:bCs/>
                <w:color w:val="auto"/>
                <w:sz w:val="28"/>
                <w:szCs w:val="28"/>
                <w:lang w:val="en-GB"/>
              </w:rPr>
              <w:t>7.</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AE8F2EA" w14:textId="7C26BDBE" w:rsidR="005A3E6D" w:rsidRPr="001B6251" w:rsidRDefault="005A3E6D" w:rsidP="005A3E6D">
            <w:pPr>
              <w:spacing w:before="0" w:after="60" w:line="240" w:lineRule="auto"/>
              <w:jc w:val="both"/>
              <w:rPr>
                <w:b/>
                <w:bCs/>
                <w:color w:val="auto"/>
                <w:sz w:val="28"/>
                <w:szCs w:val="28"/>
              </w:rPr>
            </w:pPr>
            <w:r w:rsidRPr="001B6251">
              <w:rPr>
                <w:b/>
                <w:bCs/>
                <w:color w:val="auto"/>
                <w:sz w:val="28"/>
                <w:szCs w:val="28"/>
              </w:rPr>
              <w:t>RCOT – E</w:t>
            </w:r>
            <w:r>
              <w:rPr>
                <w:b/>
                <w:bCs/>
                <w:color w:val="auto"/>
                <w:sz w:val="28"/>
                <w:szCs w:val="28"/>
              </w:rPr>
              <w:t>quity, Diversity and Belonging</w:t>
            </w:r>
          </w:p>
          <w:p w14:paraId="55BC0061" w14:textId="77777777" w:rsidR="005A3E6D" w:rsidRPr="00153900" w:rsidRDefault="005A3E6D" w:rsidP="005A3E6D">
            <w:pPr>
              <w:pStyle w:val="ListParagraph"/>
              <w:numPr>
                <w:ilvl w:val="0"/>
                <w:numId w:val="14"/>
              </w:numPr>
              <w:spacing w:before="0" w:after="60" w:line="240" w:lineRule="auto"/>
              <w:ind w:left="467" w:hanging="467"/>
              <w:contextualSpacing w:val="0"/>
              <w:jc w:val="both"/>
              <w:rPr>
                <w:color w:val="auto"/>
              </w:rPr>
            </w:pPr>
            <w:r w:rsidRPr="00153900">
              <w:rPr>
                <w:color w:val="auto"/>
              </w:rPr>
              <w:t xml:space="preserve">The Chair welcomed </w:t>
            </w:r>
            <w:r w:rsidRPr="00153900">
              <w:rPr>
                <w:rFonts w:eastAsia="Times New Roman"/>
                <w:color w:val="auto"/>
                <w:lang w:val="en-GB"/>
              </w:rPr>
              <w:t>Ketan Davé to the meeting.</w:t>
            </w:r>
          </w:p>
          <w:p w14:paraId="7F10617C" w14:textId="14176535" w:rsidR="005A3E6D" w:rsidRPr="00153900" w:rsidRDefault="005A3E6D" w:rsidP="005A3E6D">
            <w:pPr>
              <w:pStyle w:val="ListParagraph"/>
              <w:numPr>
                <w:ilvl w:val="0"/>
                <w:numId w:val="14"/>
              </w:numPr>
              <w:spacing w:before="0" w:after="60" w:line="240" w:lineRule="auto"/>
              <w:ind w:left="467" w:hanging="467"/>
              <w:jc w:val="both"/>
              <w:rPr>
                <w:color w:val="auto"/>
              </w:rPr>
            </w:pPr>
            <w:r w:rsidRPr="00153900">
              <w:rPr>
                <w:color w:val="auto"/>
              </w:rPr>
              <w:t xml:space="preserve">Until now, the term Equality, </w:t>
            </w:r>
            <w:proofErr w:type="gramStart"/>
            <w:r w:rsidRPr="00153900">
              <w:rPr>
                <w:color w:val="auto"/>
              </w:rPr>
              <w:t>Diversity</w:t>
            </w:r>
            <w:proofErr w:type="gramEnd"/>
            <w:r w:rsidRPr="00153900">
              <w:rPr>
                <w:color w:val="auto"/>
              </w:rPr>
              <w:t xml:space="preserve"> and Inclusion (EDI) had been used by the organisation.  But, as understanding deepened and grew, it no longer </w:t>
            </w:r>
            <w:r w:rsidRPr="00153900">
              <w:rPr>
                <w:color w:val="auto"/>
              </w:rPr>
              <w:lastRenderedPageBreak/>
              <w:t xml:space="preserve">sufficiently reflected RCOT’s ambitions and it </w:t>
            </w:r>
            <w:r w:rsidR="00AA3BF4">
              <w:rPr>
                <w:color w:val="auto"/>
              </w:rPr>
              <w:t>wa</w:t>
            </w:r>
            <w:r w:rsidRPr="00153900">
              <w:rPr>
                <w:color w:val="auto"/>
              </w:rPr>
              <w:t xml:space="preserve">s proposed therefore to adopt the term Equity, Diversity and Belonging (EDB).  The wording would be changed across the organisation.  </w:t>
            </w:r>
          </w:p>
          <w:p w14:paraId="5DE5786F" w14:textId="77777777" w:rsidR="005A3E6D" w:rsidRPr="00153900" w:rsidRDefault="005A3E6D" w:rsidP="005A3E6D">
            <w:pPr>
              <w:pStyle w:val="ListParagraph"/>
              <w:numPr>
                <w:ilvl w:val="0"/>
                <w:numId w:val="14"/>
              </w:numPr>
              <w:spacing w:before="0" w:after="60" w:line="240" w:lineRule="auto"/>
              <w:ind w:left="467" w:hanging="467"/>
              <w:contextualSpacing w:val="0"/>
              <w:jc w:val="both"/>
              <w:rPr>
                <w:color w:val="auto"/>
              </w:rPr>
            </w:pPr>
            <w:r w:rsidRPr="00153900">
              <w:rPr>
                <w:color w:val="auto"/>
              </w:rPr>
              <w:t>The RCOT EDB vision needed to reflect the organisation’s evolving understanding and commitment and an updated EDB statement was proposed for the website</w:t>
            </w:r>
            <w:r w:rsidRPr="00153900">
              <w:rPr>
                <w:b/>
                <w:bCs/>
                <w:color w:val="auto"/>
              </w:rPr>
              <w:t>.</w:t>
            </w:r>
          </w:p>
          <w:p w14:paraId="03BAAAF8" w14:textId="47019A54" w:rsidR="005A3E6D" w:rsidRDefault="005A3E6D" w:rsidP="005A3E6D">
            <w:pPr>
              <w:pStyle w:val="ListParagraph"/>
              <w:numPr>
                <w:ilvl w:val="0"/>
                <w:numId w:val="14"/>
              </w:numPr>
              <w:spacing w:before="0" w:after="60" w:line="240" w:lineRule="auto"/>
              <w:ind w:left="467" w:hanging="467"/>
              <w:contextualSpacing w:val="0"/>
              <w:jc w:val="both"/>
              <w:rPr>
                <w:color w:val="auto"/>
              </w:rPr>
            </w:pPr>
            <w:r w:rsidRPr="00153900">
              <w:rPr>
                <w:color w:val="auto"/>
              </w:rPr>
              <w:t xml:space="preserve">Originally, the focus of the EDI work was predominantly on members.  However, to set a solid foundation on which to build the RCOT EDB strategy and to realise the organisation’s vision and ambitions, the focus needed to be widened to both internal and external audiences. </w:t>
            </w:r>
          </w:p>
          <w:p w14:paraId="455F624F" w14:textId="0EEE8C5C" w:rsidR="005A3E6D" w:rsidRPr="00153900" w:rsidRDefault="005A3E6D" w:rsidP="005A3E6D">
            <w:pPr>
              <w:pStyle w:val="ListParagraph"/>
              <w:numPr>
                <w:ilvl w:val="0"/>
                <w:numId w:val="14"/>
              </w:numPr>
              <w:spacing w:before="0" w:after="60" w:line="240" w:lineRule="auto"/>
              <w:ind w:left="467" w:hanging="467"/>
              <w:contextualSpacing w:val="0"/>
              <w:jc w:val="both"/>
              <w:rPr>
                <w:color w:val="auto"/>
              </w:rPr>
            </w:pPr>
            <w:r w:rsidRPr="00153900">
              <w:rPr>
                <w:color w:val="auto"/>
              </w:rPr>
              <w:t xml:space="preserve">EDB would be the golden thread through </w:t>
            </w:r>
            <w:proofErr w:type="gramStart"/>
            <w:r w:rsidRPr="00153900">
              <w:rPr>
                <w:color w:val="auto"/>
              </w:rPr>
              <w:t>RCOT‘</w:t>
            </w:r>
            <w:proofErr w:type="gramEnd"/>
            <w:r w:rsidRPr="00153900">
              <w:rPr>
                <w:color w:val="auto"/>
              </w:rPr>
              <w:t xml:space="preserve">s work and </w:t>
            </w:r>
            <w:r>
              <w:rPr>
                <w:color w:val="auto"/>
              </w:rPr>
              <w:t>had been</w:t>
            </w:r>
            <w:r w:rsidRPr="00153900">
              <w:rPr>
                <w:color w:val="auto"/>
              </w:rPr>
              <w:t xml:space="preserve"> an integral part </w:t>
            </w:r>
            <w:r>
              <w:rPr>
                <w:color w:val="auto"/>
              </w:rPr>
              <w:t>in the work on th</w:t>
            </w:r>
            <w:r w:rsidRPr="00153900">
              <w:rPr>
                <w:color w:val="auto"/>
              </w:rPr>
              <w:t>e strategic themes, brand and value.</w:t>
            </w:r>
          </w:p>
          <w:p w14:paraId="4E48B84D" w14:textId="461F26EB" w:rsidR="005A3E6D" w:rsidRDefault="005A3E6D" w:rsidP="005A3E6D">
            <w:pPr>
              <w:pStyle w:val="ListParagraph"/>
              <w:numPr>
                <w:ilvl w:val="0"/>
                <w:numId w:val="14"/>
              </w:numPr>
              <w:spacing w:before="0" w:after="60" w:line="240" w:lineRule="auto"/>
              <w:ind w:left="467" w:hanging="467"/>
              <w:contextualSpacing w:val="0"/>
              <w:jc w:val="both"/>
              <w:rPr>
                <w:color w:val="auto"/>
              </w:rPr>
            </w:pPr>
            <w:r>
              <w:rPr>
                <w:color w:val="auto"/>
              </w:rPr>
              <w:t>S</w:t>
            </w:r>
            <w:r w:rsidRPr="00153900">
              <w:rPr>
                <w:color w:val="auto"/>
              </w:rPr>
              <w:t>tructurally embedding EDB in everything RCOT did should not rely solely on individuals to champion this work but needed a commitment and full participation of RCOT colleagues</w:t>
            </w:r>
            <w:r w:rsidR="006605D4">
              <w:rPr>
                <w:color w:val="auto"/>
              </w:rPr>
              <w:t>,</w:t>
            </w:r>
            <w:r w:rsidRPr="00153900">
              <w:rPr>
                <w:color w:val="auto"/>
              </w:rPr>
              <w:t xml:space="preserve"> including its leadership</w:t>
            </w:r>
            <w:r w:rsidR="006605D4">
              <w:rPr>
                <w:color w:val="auto"/>
              </w:rPr>
              <w:t>,</w:t>
            </w:r>
            <w:r w:rsidRPr="00153900">
              <w:rPr>
                <w:color w:val="auto"/>
              </w:rPr>
              <w:t xml:space="preserve"> and Council had a </w:t>
            </w:r>
            <w:r>
              <w:rPr>
                <w:color w:val="auto"/>
              </w:rPr>
              <w:t xml:space="preserve">strong </w:t>
            </w:r>
            <w:r w:rsidRPr="00153900">
              <w:rPr>
                <w:color w:val="auto"/>
              </w:rPr>
              <w:t>role to play</w:t>
            </w:r>
            <w:r>
              <w:rPr>
                <w:color w:val="auto"/>
              </w:rPr>
              <w:t xml:space="preserve"> as ambassadors</w:t>
            </w:r>
            <w:r w:rsidRPr="00153900">
              <w:rPr>
                <w:color w:val="auto"/>
              </w:rPr>
              <w:t xml:space="preserve">.  </w:t>
            </w:r>
          </w:p>
          <w:p w14:paraId="56B85C3B" w14:textId="55664FC8" w:rsidR="005A3E6D" w:rsidRPr="002639AF" w:rsidRDefault="005A3E6D" w:rsidP="005A3E6D">
            <w:pPr>
              <w:pStyle w:val="ListParagraph"/>
              <w:numPr>
                <w:ilvl w:val="0"/>
                <w:numId w:val="14"/>
              </w:numPr>
              <w:spacing w:before="0" w:after="60" w:line="240" w:lineRule="auto"/>
              <w:ind w:left="467" w:hanging="467"/>
              <w:contextualSpacing w:val="0"/>
              <w:jc w:val="both"/>
              <w:rPr>
                <w:color w:val="auto"/>
              </w:rPr>
            </w:pPr>
            <w:r w:rsidRPr="002639AF">
              <w:rPr>
                <w:color w:val="auto"/>
              </w:rPr>
              <w:t xml:space="preserve">Council discussed how RCOT could move closer to its EDB vision.  It was emphasised that the EDB strategy must resonate across the four </w:t>
            </w:r>
            <w:r w:rsidR="00FF438E" w:rsidRPr="002639AF">
              <w:rPr>
                <w:color w:val="auto"/>
              </w:rPr>
              <w:t>nations,</w:t>
            </w:r>
            <w:r w:rsidRPr="002639AF">
              <w:rPr>
                <w:color w:val="auto"/>
              </w:rPr>
              <w:t xml:space="preserve"> but care should be taken to consider cultural differences.  Creating a safe space for open and honest conversations around difficult subjects as well as helping to build EDB knowledge and ability, were essential.</w:t>
            </w:r>
          </w:p>
          <w:p w14:paraId="74995DB7" w14:textId="57792AF0" w:rsidR="005A3E6D" w:rsidRPr="00180B13" w:rsidRDefault="005A3E6D" w:rsidP="005A3E6D">
            <w:pPr>
              <w:spacing w:before="0" w:after="60" w:line="240" w:lineRule="auto"/>
              <w:jc w:val="both"/>
              <w:rPr>
                <w:b/>
                <w:bCs/>
                <w:color w:val="auto"/>
              </w:rPr>
            </w:pPr>
            <w:r>
              <w:rPr>
                <w:b/>
                <w:bCs/>
                <w:color w:val="auto"/>
              </w:rPr>
              <w:t>Decisions:</w:t>
            </w:r>
          </w:p>
          <w:p w14:paraId="4AAC6AE2" w14:textId="5FC52B0C" w:rsidR="005A3E6D" w:rsidRDefault="005A3E6D" w:rsidP="005A3E6D">
            <w:pPr>
              <w:pStyle w:val="ListParagraph"/>
              <w:numPr>
                <w:ilvl w:val="0"/>
                <w:numId w:val="14"/>
              </w:numPr>
              <w:spacing w:before="0" w:after="60" w:line="240" w:lineRule="auto"/>
              <w:ind w:left="467" w:hanging="467"/>
              <w:contextualSpacing w:val="0"/>
              <w:jc w:val="both"/>
              <w:rPr>
                <w:color w:val="auto"/>
              </w:rPr>
            </w:pPr>
            <w:r>
              <w:rPr>
                <w:color w:val="auto"/>
              </w:rPr>
              <w:t>Council unanimously agreed in principle with the proposed update of the current EDI (now EDB) statement.</w:t>
            </w:r>
          </w:p>
          <w:p w14:paraId="1BF92C3F" w14:textId="2E89B8AE" w:rsidR="005A3E6D" w:rsidRPr="00657EDF" w:rsidRDefault="005A3E6D" w:rsidP="005A3E6D">
            <w:pPr>
              <w:pStyle w:val="ListParagraph"/>
              <w:numPr>
                <w:ilvl w:val="0"/>
                <w:numId w:val="14"/>
              </w:numPr>
              <w:spacing w:before="0" w:after="60" w:line="240" w:lineRule="auto"/>
              <w:ind w:left="467" w:hanging="467"/>
              <w:contextualSpacing w:val="0"/>
              <w:jc w:val="both"/>
              <w:rPr>
                <w:color w:val="auto"/>
              </w:rPr>
            </w:pPr>
            <w:r>
              <w:rPr>
                <w:color w:val="auto"/>
              </w:rPr>
              <w:t>Council members agreed unanimously with the proposed extended focus of activity.</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123368B" w14:textId="77777777" w:rsidR="005A3E6D" w:rsidRPr="00153900" w:rsidRDefault="005A3E6D" w:rsidP="005A3E6D">
            <w:pPr>
              <w:spacing w:before="0" w:line="240" w:lineRule="auto"/>
              <w:rPr>
                <w:color w:val="auto"/>
              </w:rPr>
            </w:pPr>
          </w:p>
        </w:tc>
      </w:tr>
      <w:tr w:rsidR="005A3E6D" w:rsidRPr="002F5011" w14:paraId="375EFD4D" w14:textId="77777777" w:rsidTr="00C158D1">
        <w:tc>
          <w:tcPr>
            <w:tcW w:w="709"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611B0E87" w14:textId="77777777" w:rsidR="005A3E6D" w:rsidRPr="00C3046B" w:rsidRDefault="005A3E6D" w:rsidP="005A3E6D">
            <w:pPr>
              <w:spacing w:before="0" w:line="240" w:lineRule="auto"/>
              <w:rPr>
                <w:rFonts w:eastAsia="Times New Roman"/>
                <w:b/>
                <w:bCs/>
                <w:color w:val="auto"/>
                <w:lang w:val="en-GB"/>
              </w:rPr>
            </w:pPr>
          </w:p>
        </w:tc>
        <w:tc>
          <w:tcPr>
            <w:tcW w:w="8222"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C48E6CE" w14:textId="3CDD0CC6" w:rsidR="005A3E6D" w:rsidRPr="004C633A" w:rsidRDefault="005A3E6D" w:rsidP="005A3E6D">
            <w:pPr>
              <w:spacing w:before="0" w:after="60" w:line="240" w:lineRule="auto"/>
              <w:jc w:val="both"/>
              <w:rPr>
                <w:color w:val="auto"/>
              </w:rPr>
            </w:pPr>
            <w:r w:rsidRPr="00832988">
              <w:rPr>
                <w:b/>
                <w:bCs/>
                <w:color w:val="auto"/>
              </w:rPr>
              <w:t>Action:</w:t>
            </w:r>
            <w:r>
              <w:rPr>
                <w:b/>
                <w:bCs/>
                <w:color w:val="auto"/>
              </w:rPr>
              <w:t xml:space="preserve"> </w:t>
            </w:r>
            <w:r w:rsidRPr="004C633A">
              <w:rPr>
                <w:color w:val="auto"/>
              </w:rPr>
              <w:t xml:space="preserve">Comments on </w:t>
            </w:r>
            <w:r>
              <w:rPr>
                <w:color w:val="auto"/>
              </w:rPr>
              <w:t xml:space="preserve">the EDB </w:t>
            </w:r>
            <w:r w:rsidRPr="004C633A">
              <w:rPr>
                <w:color w:val="auto"/>
              </w:rPr>
              <w:t>statement to be sent to K</w:t>
            </w:r>
            <w:r>
              <w:rPr>
                <w:color w:val="auto"/>
              </w:rPr>
              <w:t xml:space="preserve">etan </w:t>
            </w:r>
            <w:r w:rsidRPr="004C633A">
              <w:rPr>
                <w:color w:val="auto"/>
              </w:rPr>
              <w:t>D</w:t>
            </w:r>
            <w:r>
              <w:rPr>
                <w:color w:val="auto"/>
              </w:rPr>
              <w:t>avé</w:t>
            </w:r>
            <w:r w:rsidRPr="004C633A">
              <w:rPr>
                <w:color w:val="auto"/>
              </w:rPr>
              <w:t xml:space="preserve"> with copy to C</w:t>
            </w:r>
            <w:r>
              <w:rPr>
                <w:color w:val="auto"/>
              </w:rPr>
              <w:t xml:space="preserve">laire </w:t>
            </w:r>
            <w:r w:rsidRPr="004C633A">
              <w:rPr>
                <w:color w:val="auto"/>
              </w:rPr>
              <w:t>C</w:t>
            </w:r>
            <w:r>
              <w:rPr>
                <w:color w:val="auto"/>
              </w:rPr>
              <w:t>ochrane.</w:t>
            </w:r>
          </w:p>
          <w:p w14:paraId="66094182" w14:textId="13CB6EFD" w:rsidR="005A3E6D" w:rsidRPr="00E12BAD" w:rsidRDefault="005A3E6D" w:rsidP="005A3E6D">
            <w:pPr>
              <w:spacing w:before="0" w:line="240" w:lineRule="auto"/>
              <w:jc w:val="both"/>
              <w:rPr>
                <w:color w:val="auto"/>
              </w:rPr>
            </w:pPr>
          </w:p>
        </w:tc>
        <w:tc>
          <w:tcPr>
            <w:tcW w:w="127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0C230AB8" w14:textId="37425EB6" w:rsidR="005A3E6D" w:rsidRDefault="005A3E6D" w:rsidP="005A3E6D">
            <w:pPr>
              <w:spacing w:before="0" w:line="240" w:lineRule="auto"/>
              <w:rPr>
                <w:rFonts w:eastAsia="Times New Roman"/>
                <w:color w:val="auto"/>
                <w:lang w:val="en-GB"/>
              </w:rPr>
            </w:pPr>
            <w:r>
              <w:rPr>
                <w:rFonts w:eastAsia="Times New Roman"/>
                <w:color w:val="auto"/>
                <w:lang w:val="en-GB"/>
              </w:rPr>
              <w:t>All</w:t>
            </w:r>
          </w:p>
        </w:tc>
      </w:tr>
      <w:tr w:rsidR="005A3E6D" w:rsidRPr="007A07BC" w14:paraId="1F8294D0"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5897485C" w14:textId="7B9A31A4" w:rsidR="005A3E6D" w:rsidRPr="007A07BC" w:rsidRDefault="005A3E6D" w:rsidP="005A3E6D">
            <w:pPr>
              <w:spacing w:before="0" w:line="240" w:lineRule="auto"/>
              <w:rPr>
                <w:rFonts w:eastAsia="Times New Roman"/>
                <w:b/>
                <w:bCs/>
                <w:color w:val="auto"/>
                <w:sz w:val="28"/>
                <w:szCs w:val="28"/>
                <w:lang w:val="en-GB"/>
              </w:rPr>
            </w:pPr>
            <w:r w:rsidRPr="007A07BC">
              <w:rPr>
                <w:rFonts w:eastAsia="Times New Roman"/>
                <w:b/>
                <w:bCs/>
                <w:color w:val="auto"/>
                <w:sz w:val="28"/>
                <w:szCs w:val="28"/>
                <w:lang w:val="en-GB"/>
              </w:rPr>
              <w:t>8.</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hideMark/>
          </w:tcPr>
          <w:p w14:paraId="3EBFC8A4" w14:textId="08384C28" w:rsidR="005A3E6D" w:rsidRPr="007A07BC" w:rsidRDefault="005A3E6D" w:rsidP="005A3E6D">
            <w:pPr>
              <w:spacing w:before="0" w:line="240" w:lineRule="auto"/>
              <w:rPr>
                <w:rFonts w:eastAsia="Times New Roman"/>
                <w:b/>
                <w:bCs/>
                <w:color w:val="auto"/>
                <w:sz w:val="28"/>
                <w:szCs w:val="28"/>
                <w:lang w:val="en-GB"/>
              </w:rPr>
            </w:pPr>
            <w:r w:rsidRPr="007A07BC">
              <w:rPr>
                <w:rFonts w:eastAsia="Times New Roman"/>
                <w:b/>
                <w:bCs/>
                <w:color w:val="auto"/>
                <w:sz w:val="28"/>
                <w:szCs w:val="28"/>
                <w:lang w:val="en-GB"/>
              </w:rPr>
              <w:t>A</w:t>
            </w:r>
            <w:r>
              <w:rPr>
                <w:rFonts w:eastAsia="Times New Roman"/>
                <w:b/>
                <w:bCs/>
                <w:color w:val="auto"/>
                <w:sz w:val="28"/>
                <w:szCs w:val="28"/>
                <w:lang w:val="en-GB"/>
              </w:rPr>
              <w:t>pproval of ‘Green’ Items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E80FF89" w14:textId="40C8B04F" w:rsidR="005A3E6D" w:rsidRPr="007A07BC" w:rsidRDefault="005A3E6D" w:rsidP="005A3E6D">
            <w:pPr>
              <w:spacing w:before="0" w:line="240" w:lineRule="auto"/>
              <w:rPr>
                <w:rFonts w:eastAsia="Times New Roman"/>
                <w:color w:val="auto"/>
                <w:sz w:val="28"/>
                <w:szCs w:val="28"/>
                <w:lang w:val="en-GB"/>
              </w:rPr>
            </w:pPr>
          </w:p>
        </w:tc>
      </w:tr>
      <w:tr w:rsidR="005A3E6D" w:rsidRPr="002F5011" w14:paraId="19082088"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F93C37B" w14:textId="7943140B" w:rsidR="005A3E6D" w:rsidRPr="00DB0674" w:rsidRDefault="005A3E6D" w:rsidP="005A3E6D">
            <w:pPr>
              <w:spacing w:before="0" w:line="240" w:lineRule="auto"/>
              <w:rPr>
                <w:rFonts w:eastAsia="Times New Roman"/>
                <w:color w:val="auto"/>
                <w:lang w:val="en-GB"/>
              </w:rPr>
            </w:pPr>
            <w:r>
              <w:rPr>
                <w:rFonts w:eastAsia="Times New Roman"/>
                <w:color w:val="auto"/>
                <w:lang w:val="en-GB"/>
              </w:rPr>
              <w:t>8</w:t>
            </w:r>
            <w:r w:rsidRPr="00DB0674">
              <w:rPr>
                <w:rFonts w:eastAsia="Times New Roman"/>
                <w:color w:val="auto"/>
                <w:lang w:val="en-GB"/>
              </w:rPr>
              <w:t>.1</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26AB8B4" w14:textId="3CE3EF84" w:rsidR="005A3E6D" w:rsidRPr="00B3459E" w:rsidRDefault="005A3E6D" w:rsidP="005A3E6D">
            <w:pPr>
              <w:spacing w:before="0" w:after="60" w:line="240" w:lineRule="auto"/>
              <w:textAlignment w:val="baseline"/>
              <w:rPr>
                <w:b/>
                <w:bCs/>
                <w:i/>
                <w:iCs/>
                <w:color w:val="auto"/>
              </w:rPr>
            </w:pPr>
            <w:r w:rsidRPr="00B3459E">
              <w:rPr>
                <w:b/>
                <w:bCs/>
                <w:i/>
                <w:iCs/>
                <w:color w:val="auto"/>
              </w:rPr>
              <w:t>BAOT-RCOT - Confidential Minutes – 12 October 2021</w:t>
            </w:r>
          </w:p>
          <w:p w14:paraId="12BF304F" w14:textId="6E11FFFD" w:rsidR="005A3E6D" w:rsidRPr="001B7815" w:rsidRDefault="005A3E6D" w:rsidP="005A3E6D">
            <w:pPr>
              <w:pStyle w:val="BodyText"/>
              <w:spacing w:after="60"/>
              <w:rPr>
                <w:rFonts w:cs="Arial"/>
                <w:i/>
                <w:szCs w:val="22"/>
              </w:rPr>
            </w:pPr>
            <w:r w:rsidRPr="00B903A1">
              <w:rPr>
                <w:rFonts w:cs="Arial"/>
                <w:b/>
                <w:bCs/>
                <w:i/>
                <w:szCs w:val="22"/>
              </w:rPr>
              <w:t>Decision:</w:t>
            </w:r>
            <w:r>
              <w:rPr>
                <w:rFonts w:cs="Arial"/>
                <w:i/>
                <w:szCs w:val="22"/>
              </w:rPr>
              <w:t xml:space="preserve"> </w:t>
            </w:r>
            <w:r w:rsidRPr="00E462CE">
              <w:rPr>
                <w:rFonts w:cs="Arial"/>
                <w:i/>
                <w:szCs w:val="22"/>
              </w:rPr>
              <w:t xml:space="preserve">Council members present at the meeting AGREED unanimously that they should be confirmed and signed as a correct record.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BAD0C75" w14:textId="77777777" w:rsidR="005A3E6D" w:rsidRPr="002F5011" w:rsidRDefault="005A3E6D" w:rsidP="005A3E6D">
            <w:pPr>
              <w:spacing w:before="0" w:line="240" w:lineRule="auto"/>
              <w:rPr>
                <w:rFonts w:eastAsia="Times New Roman"/>
                <w:color w:val="auto"/>
                <w:lang w:val="en-GB"/>
              </w:rPr>
            </w:pPr>
          </w:p>
        </w:tc>
      </w:tr>
      <w:tr w:rsidR="005A3E6D" w:rsidRPr="002F5011" w14:paraId="46C56769"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7D4B7F4" w14:textId="4217E81B" w:rsidR="005A3E6D" w:rsidRPr="00DB0674" w:rsidRDefault="005A3E6D" w:rsidP="005A3E6D">
            <w:pPr>
              <w:spacing w:before="0" w:line="240" w:lineRule="auto"/>
              <w:rPr>
                <w:rFonts w:eastAsia="Times New Roman"/>
                <w:color w:val="auto"/>
                <w:lang w:val="en-GB"/>
              </w:rPr>
            </w:pPr>
            <w:r>
              <w:rPr>
                <w:rFonts w:eastAsia="Times New Roman"/>
                <w:color w:val="auto"/>
                <w:lang w:val="en-GB"/>
              </w:rPr>
              <w:t>8</w:t>
            </w:r>
            <w:r w:rsidRPr="00DB0674">
              <w:rPr>
                <w:rFonts w:eastAsia="Times New Roman"/>
                <w:color w:val="auto"/>
                <w:lang w:val="en-GB"/>
              </w:rPr>
              <w:t>.2</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E77D275" w14:textId="2E134CED" w:rsidR="005A3E6D" w:rsidRPr="00B3459E" w:rsidRDefault="005A3E6D" w:rsidP="005A3E6D">
            <w:pPr>
              <w:spacing w:before="0" w:after="60" w:line="240" w:lineRule="auto"/>
              <w:textAlignment w:val="baseline"/>
              <w:rPr>
                <w:b/>
                <w:bCs/>
                <w:color w:val="auto"/>
              </w:rPr>
            </w:pPr>
            <w:r w:rsidRPr="00B3459E">
              <w:rPr>
                <w:b/>
                <w:bCs/>
                <w:color w:val="auto"/>
              </w:rPr>
              <w:t xml:space="preserve">BAOT-RCOT - Minutes – 12 October 2021 </w:t>
            </w:r>
          </w:p>
          <w:p w14:paraId="66A1EE78" w14:textId="08BDABB8" w:rsidR="005A3E6D" w:rsidRPr="001B7815" w:rsidRDefault="005A3E6D" w:rsidP="005A3E6D">
            <w:pPr>
              <w:pStyle w:val="BodyText"/>
              <w:spacing w:after="60"/>
              <w:rPr>
                <w:rFonts w:cs="Arial"/>
                <w:iCs/>
                <w:szCs w:val="22"/>
              </w:rPr>
            </w:pPr>
            <w:r>
              <w:rPr>
                <w:rFonts w:cs="Arial"/>
                <w:b/>
                <w:bCs/>
                <w:iCs/>
                <w:szCs w:val="22"/>
              </w:rPr>
              <w:t xml:space="preserve">Decision: </w:t>
            </w:r>
            <w:r w:rsidRPr="007577F4">
              <w:rPr>
                <w:rFonts w:cs="Arial"/>
                <w:iCs/>
                <w:szCs w:val="22"/>
              </w:rPr>
              <w:t xml:space="preserve">Council members present at the meeting AGREED unanimously that they should be confirmed and signed as a correct record.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D4661D5" w14:textId="77777777" w:rsidR="005A3E6D" w:rsidRPr="002F5011" w:rsidRDefault="005A3E6D" w:rsidP="005A3E6D">
            <w:pPr>
              <w:spacing w:before="0" w:line="240" w:lineRule="auto"/>
              <w:rPr>
                <w:rFonts w:eastAsia="Times New Roman"/>
                <w:color w:val="auto"/>
                <w:lang w:val="en-GB"/>
              </w:rPr>
            </w:pPr>
          </w:p>
        </w:tc>
      </w:tr>
      <w:tr w:rsidR="005A3E6D" w:rsidRPr="002F5011" w14:paraId="7430D96C"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E1CF945" w14:textId="167C1DA9" w:rsidR="005A3E6D" w:rsidRPr="00DB0674" w:rsidRDefault="005A3E6D" w:rsidP="005A3E6D">
            <w:pPr>
              <w:spacing w:before="0" w:line="240" w:lineRule="auto"/>
              <w:rPr>
                <w:rFonts w:eastAsia="Times New Roman"/>
                <w:color w:val="auto"/>
                <w:lang w:val="en-GB"/>
              </w:rPr>
            </w:pPr>
            <w:r>
              <w:rPr>
                <w:rFonts w:eastAsia="Times New Roman"/>
                <w:color w:val="auto"/>
                <w:lang w:val="en-GB"/>
              </w:rPr>
              <w:t>8</w:t>
            </w:r>
            <w:r w:rsidRPr="00DB0674">
              <w:rPr>
                <w:rFonts w:eastAsia="Times New Roman"/>
                <w:color w:val="auto"/>
                <w:lang w:val="en-GB"/>
              </w:rPr>
              <w:t>.3</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B8DDBC3" w14:textId="2164AB7B" w:rsidR="005A3E6D" w:rsidRPr="00B3459E" w:rsidRDefault="005A3E6D" w:rsidP="005A3E6D">
            <w:pPr>
              <w:spacing w:before="0" w:after="60" w:line="240" w:lineRule="auto"/>
              <w:jc w:val="both"/>
              <w:textAlignment w:val="baseline"/>
              <w:rPr>
                <w:b/>
                <w:bCs/>
                <w:color w:val="auto"/>
              </w:rPr>
            </w:pPr>
            <w:r w:rsidRPr="00B3459E">
              <w:rPr>
                <w:b/>
                <w:bCs/>
                <w:color w:val="auto"/>
              </w:rPr>
              <w:t xml:space="preserve">BAOT-RCOT - Updates on actions from the last meeting </w:t>
            </w:r>
          </w:p>
          <w:p w14:paraId="5893828A" w14:textId="35F6D685" w:rsidR="005A3E6D" w:rsidRPr="00682AD5" w:rsidRDefault="005A3E6D" w:rsidP="005A3E6D">
            <w:pPr>
              <w:spacing w:before="0" w:after="60" w:line="240" w:lineRule="auto"/>
              <w:jc w:val="both"/>
              <w:rPr>
                <w:rFonts w:eastAsia="Times New Roman"/>
                <w:color w:val="auto"/>
                <w:lang w:val="en-GB"/>
              </w:rPr>
            </w:pPr>
            <w:r w:rsidRPr="00682AD5">
              <w:rPr>
                <w:rFonts w:eastAsia="Times New Roman"/>
                <w:color w:val="auto"/>
                <w:lang w:val="en-GB"/>
              </w:rPr>
              <w:t>The</w:t>
            </w:r>
            <w:r>
              <w:rPr>
                <w:rFonts w:eastAsia="Times New Roman"/>
                <w:color w:val="auto"/>
                <w:lang w:val="en-GB"/>
              </w:rPr>
              <w:t>se were</w:t>
            </w:r>
            <w:r w:rsidRPr="00682AD5">
              <w:rPr>
                <w:rFonts w:eastAsia="Times New Roman"/>
                <w:color w:val="auto"/>
                <w:lang w:val="en-GB"/>
              </w:rPr>
              <w:t xml:space="preserve"> noted.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E03C3FF" w14:textId="0C222F81" w:rsidR="005A3E6D" w:rsidRPr="002F5011" w:rsidRDefault="005A3E6D" w:rsidP="005A3E6D">
            <w:pPr>
              <w:spacing w:before="0" w:line="240" w:lineRule="auto"/>
              <w:rPr>
                <w:rFonts w:eastAsia="Times New Roman"/>
                <w:color w:val="auto"/>
                <w:lang w:val="en-GB"/>
              </w:rPr>
            </w:pPr>
          </w:p>
        </w:tc>
      </w:tr>
      <w:tr w:rsidR="005A3E6D" w:rsidRPr="002F5011" w14:paraId="14943AC7"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11202F1" w14:textId="084E14BB" w:rsidR="005A3E6D" w:rsidRPr="002F5011" w:rsidRDefault="005A3E6D" w:rsidP="005A3E6D">
            <w:pPr>
              <w:spacing w:before="0" w:line="240" w:lineRule="auto"/>
              <w:rPr>
                <w:rFonts w:eastAsia="Times New Roman"/>
                <w:color w:val="auto"/>
                <w:lang w:val="en-GB"/>
              </w:rPr>
            </w:pPr>
            <w:r>
              <w:rPr>
                <w:rFonts w:eastAsia="Times New Roman"/>
                <w:color w:val="auto"/>
                <w:lang w:val="en-GB"/>
              </w:rPr>
              <w:lastRenderedPageBreak/>
              <w:t>8.4</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75B9B2EA" w14:textId="5A781C34" w:rsidR="005A3E6D" w:rsidRPr="00B3459E" w:rsidRDefault="005A3E6D" w:rsidP="005A3E6D">
            <w:pPr>
              <w:spacing w:before="0" w:line="240" w:lineRule="auto"/>
              <w:rPr>
                <w:b/>
                <w:color w:val="auto"/>
              </w:rPr>
            </w:pPr>
            <w:r w:rsidRPr="00B3459E">
              <w:rPr>
                <w:b/>
                <w:color w:val="auto"/>
              </w:rPr>
              <w:t>BAOT-RCOT – Update on investments</w:t>
            </w:r>
          </w:p>
          <w:p w14:paraId="20014B73" w14:textId="77777777" w:rsidR="005A3E6D" w:rsidRPr="004F493E" w:rsidRDefault="005A3E6D" w:rsidP="005A3E6D">
            <w:pPr>
              <w:pStyle w:val="ListParagraph"/>
              <w:numPr>
                <w:ilvl w:val="0"/>
                <w:numId w:val="11"/>
              </w:numPr>
              <w:spacing w:before="40" w:line="240" w:lineRule="auto"/>
              <w:ind w:left="467" w:hanging="467"/>
              <w:jc w:val="both"/>
              <w:rPr>
                <w:color w:val="auto"/>
              </w:rPr>
            </w:pPr>
            <w:r w:rsidRPr="004F493E">
              <w:rPr>
                <w:color w:val="auto"/>
              </w:rPr>
              <w:t xml:space="preserve">An electronic vote was held in November 2021 and Council voted unanimously to approve: </w:t>
            </w:r>
          </w:p>
          <w:p w14:paraId="79A6F5B1" w14:textId="538EC95A" w:rsidR="005A3E6D" w:rsidRDefault="005A3E6D" w:rsidP="005A3E6D">
            <w:pPr>
              <w:pStyle w:val="ListParagraph"/>
              <w:numPr>
                <w:ilvl w:val="0"/>
                <w:numId w:val="5"/>
              </w:numPr>
              <w:spacing w:before="40" w:line="240" w:lineRule="auto"/>
              <w:ind w:left="892" w:hanging="425"/>
              <w:jc w:val="both"/>
              <w:rPr>
                <w:color w:val="auto"/>
              </w:rPr>
            </w:pPr>
            <w:r>
              <w:rPr>
                <w:color w:val="auto"/>
              </w:rPr>
              <w:t>A performance target for Close Brothers to achieve CPI + 2% for the Long-term Fund.</w:t>
            </w:r>
          </w:p>
          <w:p w14:paraId="6758D033" w14:textId="77777777" w:rsidR="005A3E6D" w:rsidRDefault="005A3E6D" w:rsidP="005A3E6D">
            <w:pPr>
              <w:pStyle w:val="ListParagraph"/>
              <w:numPr>
                <w:ilvl w:val="0"/>
                <w:numId w:val="5"/>
              </w:numPr>
              <w:spacing w:before="40" w:line="240" w:lineRule="auto"/>
              <w:ind w:left="892" w:hanging="425"/>
              <w:jc w:val="both"/>
              <w:rPr>
                <w:color w:val="auto"/>
              </w:rPr>
            </w:pPr>
            <w:r>
              <w:rPr>
                <w:color w:val="auto"/>
              </w:rPr>
              <w:t>A performance target for Close Brothers to achieve CPI +0% return for the Development Fund.</w:t>
            </w:r>
          </w:p>
          <w:p w14:paraId="7E89E67B" w14:textId="77777777" w:rsidR="005A3E6D" w:rsidRDefault="005A3E6D" w:rsidP="005A3E6D">
            <w:pPr>
              <w:pStyle w:val="ListParagraph"/>
              <w:numPr>
                <w:ilvl w:val="0"/>
                <w:numId w:val="10"/>
              </w:numPr>
              <w:spacing w:before="40" w:line="240" w:lineRule="auto"/>
              <w:ind w:left="467" w:hanging="467"/>
              <w:jc w:val="both"/>
              <w:rPr>
                <w:color w:val="auto"/>
              </w:rPr>
            </w:pPr>
            <w:r>
              <w:rPr>
                <w:color w:val="auto"/>
              </w:rPr>
              <w:t>The Long-Term Fund would not be needed for the next five years.</w:t>
            </w:r>
          </w:p>
          <w:p w14:paraId="7B079104" w14:textId="66A2D142" w:rsidR="005A3E6D" w:rsidRPr="004F493E" w:rsidRDefault="005A3E6D" w:rsidP="005A3E6D">
            <w:pPr>
              <w:pStyle w:val="ListParagraph"/>
              <w:numPr>
                <w:ilvl w:val="0"/>
                <w:numId w:val="10"/>
              </w:numPr>
              <w:spacing w:before="40" w:line="240" w:lineRule="auto"/>
              <w:ind w:left="467" w:hanging="467"/>
              <w:jc w:val="both"/>
              <w:rPr>
                <w:color w:val="auto"/>
              </w:rPr>
            </w:pPr>
            <w:r>
              <w:rPr>
                <w:color w:val="auto"/>
              </w:rPr>
              <w:t>Since this vote, the market had become difficult and alternative investment options were being considered for the Development Fund.</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C5352DE" w14:textId="133CF19B" w:rsidR="005A3E6D" w:rsidRPr="002F5011" w:rsidRDefault="005A3E6D" w:rsidP="005A3E6D">
            <w:pPr>
              <w:spacing w:line="240" w:lineRule="auto"/>
              <w:rPr>
                <w:rFonts w:eastAsia="Times New Roman"/>
                <w:color w:val="auto"/>
                <w:lang w:val="en-GB"/>
              </w:rPr>
            </w:pPr>
          </w:p>
        </w:tc>
      </w:tr>
      <w:tr w:rsidR="005A3E6D" w14:paraId="26A24B08" w14:textId="77777777" w:rsidTr="00C158D1">
        <w:tblPrEx>
          <w:tblCellMar>
            <w:top w:w="0" w:type="dxa"/>
            <w:left w:w="108" w:type="dxa"/>
            <w:bottom w:w="0" w:type="dxa"/>
            <w:right w:w="108" w:type="dxa"/>
          </w:tblCellMar>
        </w:tblPrEx>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9194B3A" w14:textId="3F755D87" w:rsidR="005A3E6D" w:rsidRDefault="005A3E6D" w:rsidP="005A3E6D">
            <w:pPr>
              <w:spacing w:before="0" w:line="240" w:lineRule="auto"/>
              <w:rPr>
                <w:rFonts w:eastAsia="Times New Roman"/>
                <w:color w:val="auto"/>
                <w:lang w:val="en-GB"/>
              </w:rPr>
            </w:pPr>
            <w:r>
              <w:rPr>
                <w:rFonts w:eastAsia="Times New Roman"/>
                <w:color w:val="auto"/>
                <w:lang w:val="en-GB"/>
              </w:rPr>
              <w:t>8.5</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C732493" w14:textId="501E2141" w:rsidR="005A3E6D" w:rsidRPr="00B3459E" w:rsidRDefault="005A3E6D" w:rsidP="005A3E6D">
            <w:pPr>
              <w:spacing w:before="0" w:line="240" w:lineRule="auto"/>
              <w:jc w:val="both"/>
              <w:rPr>
                <w:b/>
                <w:color w:val="auto"/>
              </w:rPr>
            </w:pPr>
            <w:r w:rsidRPr="00B3459E">
              <w:rPr>
                <w:b/>
                <w:color w:val="auto"/>
              </w:rPr>
              <w:t>BAOT-RCOT – Length of tenure of Council Member</w:t>
            </w:r>
          </w:p>
          <w:p w14:paraId="5A59F831" w14:textId="3F74BFFF" w:rsidR="005A3E6D" w:rsidRDefault="005A3E6D" w:rsidP="005A3E6D">
            <w:pPr>
              <w:pStyle w:val="ListParagraph"/>
              <w:numPr>
                <w:ilvl w:val="0"/>
                <w:numId w:val="1"/>
              </w:numPr>
              <w:spacing w:before="60" w:line="240" w:lineRule="auto"/>
              <w:ind w:left="467" w:hanging="467"/>
              <w:contextualSpacing w:val="0"/>
              <w:jc w:val="both"/>
              <w:rPr>
                <w:color w:val="auto"/>
              </w:rPr>
            </w:pPr>
            <w:r w:rsidRPr="00D64F7F">
              <w:rPr>
                <w:color w:val="auto"/>
              </w:rPr>
              <w:t xml:space="preserve">The vacancy for the role of Council Member, RCOT Board: Wales was advertised in </w:t>
            </w:r>
            <w:r>
              <w:rPr>
                <w:color w:val="auto"/>
              </w:rPr>
              <w:t>October 2021</w:t>
            </w:r>
            <w:r w:rsidRPr="00D64F7F">
              <w:rPr>
                <w:color w:val="auto"/>
              </w:rPr>
              <w:t xml:space="preserve"> OTnews and on</w:t>
            </w:r>
            <w:r>
              <w:rPr>
                <w:color w:val="auto"/>
              </w:rPr>
              <w:t xml:space="preserve">e </w:t>
            </w:r>
            <w:r w:rsidRPr="00D64F7F">
              <w:rPr>
                <w:color w:val="auto"/>
              </w:rPr>
              <w:t>nomination w</w:t>
            </w:r>
            <w:r>
              <w:rPr>
                <w:color w:val="auto"/>
              </w:rPr>
              <w:t>as</w:t>
            </w:r>
            <w:r w:rsidRPr="00D64F7F">
              <w:rPr>
                <w:color w:val="auto"/>
              </w:rPr>
              <w:t xml:space="preserve"> received</w:t>
            </w:r>
            <w:r>
              <w:rPr>
                <w:color w:val="auto"/>
              </w:rPr>
              <w:t xml:space="preserve"> from Paul Dunning</w:t>
            </w:r>
            <w:r w:rsidRPr="00D64F7F">
              <w:rPr>
                <w:color w:val="auto"/>
              </w:rPr>
              <w:t xml:space="preserve">.  </w:t>
            </w:r>
            <w:r>
              <w:rPr>
                <w:color w:val="auto"/>
              </w:rPr>
              <w:t xml:space="preserve">He was deemed to be elected and started his one-year term of office on 1 November 2021.  </w:t>
            </w:r>
          </w:p>
          <w:p w14:paraId="1C253474" w14:textId="7707943E" w:rsidR="005A3E6D" w:rsidRPr="003E7BD8" w:rsidRDefault="005A3E6D" w:rsidP="005A3E6D">
            <w:pPr>
              <w:pStyle w:val="ListParagraph"/>
              <w:numPr>
                <w:ilvl w:val="0"/>
                <w:numId w:val="1"/>
              </w:numPr>
              <w:spacing w:before="60" w:line="240" w:lineRule="auto"/>
              <w:ind w:left="467" w:hanging="467"/>
              <w:contextualSpacing w:val="0"/>
              <w:jc w:val="both"/>
              <w:rPr>
                <w:color w:val="auto"/>
              </w:rPr>
            </w:pPr>
            <w:r>
              <w:rPr>
                <w:color w:val="auto"/>
              </w:rPr>
              <w:t xml:space="preserve">Council noted the seats that </w:t>
            </w:r>
            <w:r w:rsidR="00B55FCC">
              <w:rPr>
                <w:color w:val="auto"/>
              </w:rPr>
              <w:t xml:space="preserve">would </w:t>
            </w:r>
            <w:r>
              <w:rPr>
                <w:color w:val="auto"/>
              </w:rPr>
              <w:t>bec</w:t>
            </w:r>
            <w:r w:rsidR="00B55FCC">
              <w:rPr>
                <w:color w:val="auto"/>
              </w:rPr>
              <w:t>o</w:t>
            </w:r>
            <w:r>
              <w:rPr>
                <w:color w:val="auto"/>
              </w:rPr>
              <w:t xml:space="preserve">me vacant at the 2022 AGM.  </w:t>
            </w:r>
          </w:p>
          <w:p w14:paraId="1A67CC16" w14:textId="3896477E" w:rsidR="005A3E6D" w:rsidRPr="00F850E6" w:rsidRDefault="005A3E6D" w:rsidP="005A3E6D">
            <w:pPr>
              <w:spacing w:before="60" w:line="240" w:lineRule="auto"/>
              <w:jc w:val="both"/>
              <w:rPr>
                <w:b/>
                <w:bCs/>
                <w:color w:val="auto"/>
              </w:rPr>
            </w:pPr>
            <w:r w:rsidRPr="00F850E6">
              <w:rPr>
                <w:b/>
                <w:bCs/>
                <w:color w:val="auto"/>
              </w:rPr>
              <w:t>Action</w:t>
            </w:r>
            <w:r>
              <w:rPr>
                <w:b/>
                <w:bCs/>
                <w:color w:val="auto"/>
              </w:rPr>
              <w:t>s</w:t>
            </w:r>
            <w:r w:rsidRPr="00F850E6">
              <w:rPr>
                <w:b/>
                <w:bCs/>
                <w:color w:val="auto"/>
              </w:rPr>
              <w:t>:</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B0D1D92" w14:textId="77777777" w:rsidR="005A3E6D" w:rsidRDefault="005A3E6D" w:rsidP="005A3E6D">
            <w:pPr>
              <w:spacing w:before="0" w:line="240" w:lineRule="auto"/>
              <w:rPr>
                <w:rFonts w:eastAsia="Times New Roman"/>
                <w:color w:val="auto"/>
                <w:lang w:val="en-GB"/>
              </w:rPr>
            </w:pPr>
          </w:p>
        </w:tc>
      </w:tr>
      <w:tr w:rsidR="005A3E6D" w14:paraId="4EC58B78" w14:textId="77777777" w:rsidTr="00C158D1">
        <w:tblPrEx>
          <w:tblCellMar>
            <w:top w:w="0" w:type="dxa"/>
            <w:left w:w="108" w:type="dxa"/>
            <w:bottom w:w="0" w:type="dxa"/>
            <w:right w:w="108" w:type="dxa"/>
          </w:tblCellMar>
        </w:tblPrEx>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2869197" w14:textId="77777777" w:rsidR="005A3E6D" w:rsidRDefault="005A3E6D"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F8C3842" w14:textId="2C0C13AA" w:rsidR="005A3E6D" w:rsidRPr="00CA3EDE" w:rsidRDefault="005A3E6D" w:rsidP="005A3E6D">
            <w:pPr>
              <w:spacing w:before="0" w:line="240" w:lineRule="auto"/>
              <w:jc w:val="both"/>
              <w:rPr>
                <w:bCs/>
                <w:color w:val="auto"/>
              </w:rPr>
            </w:pPr>
            <w:r>
              <w:rPr>
                <w:bCs/>
                <w:color w:val="auto"/>
              </w:rPr>
              <w:t>Encourage members to stand for the Council vacancies and act as ambassador for Council.</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156ECC2" w14:textId="4DC0A952" w:rsidR="005A3E6D" w:rsidRDefault="005A3E6D" w:rsidP="005A3E6D">
            <w:pPr>
              <w:spacing w:before="0" w:line="240" w:lineRule="auto"/>
              <w:rPr>
                <w:rFonts w:eastAsia="Times New Roman"/>
                <w:color w:val="auto"/>
                <w:lang w:val="en-GB"/>
              </w:rPr>
            </w:pPr>
            <w:r>
              <w:rPr>
                <w:rFonts w:eastAsia="Times New Roman"/>
                <w:color w:val="auto"/>
                <w:lang w:val="en-GB"/>
              </w:rPr>
              <w:t>All</w:t>
            </w:r>
          </w:p>
        </w:tc>
      </w:tr>
      <w:tr w:rsidR="005A3E6D" w14:paraId="6032DAA4" w14:textId="77777777" w:rsidTr="00C158D1">
        <w:tblPrEx>
          <w:tblCellMar>
            <w:top w:w="0" w:type="dxa"/>
            <w:left w:w="108" w:type="dxa"/>
            <w:bottom w:w="0" w:type="dxa"/>
            <w:right w:w="108" w:type="dxa"/>
          </w:tblCellMar>
        </w:tblPrEx>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36C7931" w14:textId="77777777" w:rsidR="005A3E6D" w:rsidRDefault="005A3E6D"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3720A8B" w14:textId="5AFE80A5" w:rsidR="005A3E6D" w:rsidRDefault="005A3E6D" w:rsidP="005A3E6D">
            <w:pPr>
              <w:spacing w:before="0" w:after="60" w:line="240" w:lineRule="auto"/>
              <w:jc w:val="both"/>
              <w:rPr>
                <w:bCs/>
                <w:color w:val="auto"/>
              </w:rPr>
            </w:pPr>
            <w:r>
              <w:rPr>
                <w:bCs/>
                <w:color w:val="auto"/>
              </w:rPr>
              <w:t xml:space="preserve">A media campaign and recruitment process for the Council vacancies to be discussed with the Chair of Council, Steve Ford, Clare Cochrane, Karin </w:t>
            </w:r>
            <w:proofErr w:type="gramStart"/>
            <w:r>
              <w:rPr>
                <w:bCs/>
                <w:color w:val="auto"/>
              </w:rPr>
              <w:t>Bishop</w:t>
            </w:r>
            <w:proofErr w:type="gramEnd"/>
            <w:r>
              <w:rPr>
                <w:bCs/>
                <w:color w:val="auto"/>
              </w:rPr>
              <w:t xml:space="preserve"> and Dominique Le Marchand.</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90B43C0" w14:textId="03E95561" w:rsidR="005A3E6D" w:rsidRDefault="005A3E6D" w:rsidP="005A3E6D">
            <w:pPr>
              <w:spacing w:before="0" w:line="240" w:lineRule="auto"/>
              <w:rPr>
                <w:rFonts w:eastAsia="Times New Roman"/>
                <w:color w:val="auto"/>
                <w:lang w:val="en-GB"/>
              </w:rPr>
            </w:pPr>
            <w:r>
              <w:rPr>
                <w:rFonts w:eastAsia="Times New Roman"/>
                <w:color w:val="auto"/>
                <w:lang w:val="en-GB"/>
              </w:rPr>
              <w:t>DLM</w:t>
            </w:r>
          </w:p>
        </w:tc>
      </w:tr>
      <w:tr w:rsidR="005A3E6D" w:rsidRPr="002F5011" w14:paraId="5B250A0C"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08C0D8B" w14:textId="1C3C3E6E" w:rsidR="005A3E6D" w:rsidRPr="0004094F" w:rsidRDefault="005A3E6D" w:rsidP="005A3E6D">
            <w:pPr>
              <w:spacing w:before="0" w:line="240" w:lineRule="auto"/>
              <w:rPr>
                <w:rFonts w:eastAsia="Times New Roman"/>
                <w:color w:val="auto"/>
                <w:lang w:val="en-GB"/>
              </w:rPr>
            </w:pPr>
            <w:r>
              <w:rPr>
                <w:rFonts w:eastAsia="Times New Roman"/>
                <w:color w:val="auto"/>
                <w:lang w:val="en-GB"/>
              </w:rPr>
              <w:t>8.6</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60A6BF0" w14:textId="27744DDA" w:rsidR="005A3E6D" w:rsidRPr="00B3459E" w:rsidRDefault="005A3E6D" w:rsidP="005A3E6D">
            <w:pPr>
              <w:spacing w:before="0" w:after="60" w:line="240" w:lineRule="auto"/>
              <w:rPr>
                <w:b/>
                <w:bCs/>
                <w:color w:val="000000"/>
                <w:shd w:val="clear" w:color="auto" w:fill="FFFFFF"/>
              </w:rPr>
            </w:pPr>
            <w:r w:rsidRPr="00B3459E">
              <w:rPr>
                <w:b/>
                <w:bCs/>
                <w:color w:val="000000"/>
                <w:shd w:val="clear" w:color="auto" w:fill="FFFFFF"/>
              </w:rPr>
              <w:t>RCOT – Audit, Investment and Risk Committee Terms of Reference</w:t>
            </w:r>
          </w:p>
          <w:p w14:paraId="67F035BB" w14:textId="10DEEC92" w:rsidR="005A3E6D" w:rsidRPr="00C82B37" w:rsidRDefault="005A3E6D" w:rsidP="005A3E6D">
            <w:pPr>
              <w:spacing w:before="0" w:after="60" w:line="240" w:lineRule="auto"/>
              <w:jc w:val="both"/>
              <w:rPr>
                <w:color w:val="auto"/>
              </w:rPr>
            </w:pPr>
            <w:r w:rsidRPr="00BB7839">
              <w:rPr>
                <w:b/>
                <w:bCs/>
                <w:color w:val="auto"/>
              </w:rPr>
              <w:t>Decision</w:t>
            </w:r>
            <w:r>
              <w:rPr>
                <w:b/>
                <w:bCs/>
                <w:color w:val="auto"/>
              </w:rPr>
              <w:t>:</w:t>
            </w:r>
            <w:r>
              <w:rPr>
                <w:color w:val="auto"/>
              </w:rPr>
              <w:t xml:space="preserve"> Council agreed unanimously to approve the revised Terms of Reference of the Audit, Investment and Risk Committee.  </w:t>
            </w:r>
            <w:r w:rsidRPr="00BB7839">
              <w:rPr>
                <w:color w:val="auto"/>
              </w:rPr>
              <w:t xml:space="preserve">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54A3588" w14:textId="77777777" w:rsidR="005A3E6D" w:rsidRPr="002F5011" w:rsidRDefault="005A3E6D" w:rsidP="005A3E6D">
            <w:pPr>
              <w:spacing w:before="0" w:line="240" w:lineRule="auto"/>
              <w:rPr>
                <w:rFonts w:eastAsia="Times New Roman"/>
                <w:color w:val="auto"/>
                <w:lang w:val="en-GB"/>
              </w:rPr>
            </w:pPr>
          </w:p>
        </w:tc>
      </w:tr>
      <w:tr w:rsidR="005A3E6D" w:rsidRPr="002F5011" w14:paraId="32A68621"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D41E6BB" w14:textId="07D80ABD" w:rsidR="005A3E6D" w:rsidRDefault="005A3E6D" w:rsidP="005A3E6D">
            <w:pPr>
              <w:spacing w:before="0" w:line="240" w:lineRule="auto"/>
              <w:rPr>
                <w:rFonts w:eastAsia="Times New Roman"/>
                <w:color w:val="auto"/>
                <w:lang w:val="en-GB"/>
              </w:rPr>
            </w:pPr>
            <w:r>
              <w:rPr>
                <w:rFonts w:eastAsia="Times New Roman"/>
                <w:color w:val="auto"/>
                <w:lang w:val="en-GB"/>
              </w:rPr>
              <w:t>8.7</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5B4DDF3" w14:textId="77777777" w:rsidR="005A3E6D" w:rsidRPr="004F2668" w:rsidRDefault="005A3E6D" w:rsidP="005A3E6D">
            <w:pPr>
              <w:spacing w:before="0" w:after="60" w:line="240" w:lineRule="auto"/>
              <w:rPr>
                <w:b/>
                <w:bCs/>
                <w:color w:val="000000"/>
                <w:shd w:val="clear" w:color="auto" w:fill="FFFFFF"/>
              </w:rPr>
            </w:pPr>
            <w:r w:rsidRPr="004F2668">
              <w:rPr>
                <w:b/>
                <w:bCs/>
                <w:color w:val="000000"/>
                <w:shd w:val="clear" w:color="auto" w:fill="FFFFFF"/>
              </w:rPr>
              <w:t>RCOT – Audit, Investment and Risk Committee Annual Report</w:t>
            </w:r>
          </w:p>
          <w:p w14:paraId="543D6501" w14:textId="38F9D50D" w:rsidR="005A3E6D" w:rsidRPr="00D42752" w:rsidRDefault="005A3E6D" w:rsidP="005A3E6D">
            <w:pPr>
              <w:spacing w:before="0" w:after="60" w:line="240" w:lineRule="auto"/>
              <w:rPr>
                <w:color w:val="000000"/>
                <w:shd w:val="clear" w:color="auto" w:fill="FFFFFF"/>
              </w:rPr>
            </w:pPr>
            <w:r>
              <w:rPr>
                <w:color w:val="000000"/>
                <w:shd w:val="clear" w:color="auto" w:fill="FFFFFF"/>
              </w:rPr>
              <w:t xml:space="preserve">The annual report </w:t>
            </w:r>
            <w:r>
              <w:rPr>
                <w:color w:val="auto"/>
              </w:rPr>
              <w:t>of the Audit, Investment and Risk Committee was noted.</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258C5BB" w14:textId="77777777" w:rsidR="005A3E6D" w:rsidRPr="002F5011" w:rsidRDefault="005A3E6D" w:rsidP="005A3E6D">
            <w:pPr>
              <w:spacing w:before="0" w:line="240" w:lineRule="auto"/>
              <w:rPr>
                <w:rFonts w:eastAsia="Times New Roman"/>
                <w:color w:val="auto"/>
                <w:lang w:val="en-GB"/>
              </w:rPr>
            </w:pPr>
          </w:p>
        </w:tc>
      </w:tr>
      <w:tr w:rsidR="005A3E6D" w:rsidRPr="002F5011" w14:paraId="5E65CE82"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97468BF" w14:textId="021E913C" w:rsidR="005A3E6D" w:rsidRDefault="005A3E6D" w:rsidP="005A3E6D">
            <w:pPr>
              <w:spacing w:before="0" w:line="240" w:lineRule="auto"/>
              <w:rPr>
                <w:rFonts w:eastAsia="Times New Roman"/>
                <w:color w:val="auto"/>
                <w:lang w:val="en-GB"/>
              </w:rPr>
            </w:pPr>
            <w:r>
              <w:rPr>
                <w:rFonts w:eastAsia="Times New Roman"/>
                <w:color w:val="auto"/>
                <w:lang w:val="en-GB"/>
              </w:rPr>
              <w:t>8.8</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8CA33E4" w14:textId="640F6CB9" w:rsidR="005A3E6D" w:rsidRPr="00B3459E" w:rsidRDefault="005A3E6D" w:rsidP="005A3E6D">
            <w:pPr>
              <w:spacing w:before="0" w:after="60" w:line="240" w:lineRule="auto"/>
              <w:rPr>
                <w:b/>
                <w:bCs/>
                <w:color w:val="000000"/>
                <w:shd w:val="clear" w:color="auto" w:fill="FFFFFF"/>
              </w:rPr>
            </w:pPr>
            <w:r w:rsidRPr="00B3459E">
              <w:rPr>
                <w:b/>
                <w:bCs/>
                <w:color w:val="000000"/>
                <w:shd w:val="clear" w:color="auto" w:fill="FFFFFF"/>
              </w:rPr>
              <w:t>RCOT - Audit of the organisation’s governance</w:t>
            </w:r>
          </w:p>
          <w:p w14:paraId="41E3292D" w14:textId="10005285" w:rsidR="005A3E6D" w:rsidRPr="00D42752" w:rsidRDefault="005A3E6D" w:rsidP="005A3E6D">
            <w:pPr>
              <w:spacing w:before="0" w:after="60" w:line="240" w:lineRule="auto"/>
              <w:rPr>
                <w:color w:val="000000"/>
                <w:shd w:val="clear" w:color="auto" w:fill="FFFFFF"/>
              </w:rPr>
            </w:pPr>
            <w:r>
              <w:rPr>
                <w:color w:val="000000"/>
                <w:shd w:val="clear" w:color="auto" w:fill="FFFFFF"/>
              </w:rPr>
              <w:t>The annual audit of the organisation’s governance was noted.</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2AF6942" w14:textId="77777777" w:rsidR="005A3E6D" w:rsidRPr="002F5011" w:rsidRDefault="005A3E6D" w:rsidP="005A3E6D">
            <w:pPr>
              <w:spacing w:before="0" w:line="240" w:lineRule="auto"/>
              <w:rPr>
                <w:rFonts w:eastAsia="Times New Roman"/>
                <w:color w:val="auto"/>
                <w:lang w:val="en-GB"/>
              </w:rPr>
            </w:pPr>
          </w:p>
        </w:tc>
      </w:tr>
      <w:tr w:rsidR="005A3E6D" w:rsidRPr="002F5011" w14:paraId="010296B7"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DB8C544" w14:textId="063A0B2D" w:rsidR="005A3E6D" w:rsidRDefault="005A3E6D" w:rsidP="005A3E6D">
            <w:pPr>
              <w:spacing w:before="0" w:line="240" w:lineRule="auto"/>
              <w:rPr>
                <w:rFonts w:eastAsia="Times New Roman"/>
                <w:color w:val="auto"/>
                <w:lang w:val="en-GB"/>
              </w:rPr>
            </w:pPr>
            <w:r>
              <w:rPr>
                <w:rFonts w:eastAsia="Times New Roman"/>
                <w:color w:val="auto"/>
                <w:lang w:val="en-GB"/>
              </w:rPr>
              <w:t>8.9</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52760BF1" w14:textId="77777777" w:rsidR="005A3E6D" w:rsidRPr="00B3459E" w:rsidRDefault="005A3E6D" w:rsidP="005A3E6D">
            <w:pPr>
              <w:spacing w:before="0" w:after="60" w:line="240" w:lineRule="auto"/>
              <w:jc w:val="both"/>
              <w:rPr>
                <w:b/>
                <w:bCs/>
                <w:color w:val="000000"/>
                <w:shd w:val="clear" w:color="auto" w:fill="FFFFFF"/>
              </w:rPr>
            </w:pPr>
            <w:r w:rsidRPr="00B3459E">
              <w:rPr>
                <w:b/>
                <w:bCs/>
                <w:color w:val="000000"/>
                <w:shd w:val="clear" w:color="auto" w:fill="FFFFFF"/>
              </w:rPr>
              <w:t>RCOT – BJOT Annual Report</w:t>
            </w:r>
          </w:p>
          <w:p w14:paraId="690594AE" w14:textId="1F1E9ACA" w:rsidR="005A3E6D" w:rsidRDefault="005A3E6D" w:rsidP="005A3E6D">
            <w:pPr>
              <w:pStyle w:val="ListParagraph"/>
              <w:numPr>
                <w:ilvl w:val="0"/>
                <w:numId w:val="12"/>
              </w:numPr>
              <w:spacing w:before="0" w:after="60" w:line="240" w:lineRule="auto"/>
              <w:ind w:left="467" w:hanging="467"/>
              <w:jc w:val="both"/>
              <w:rPr>
                <w:color w:val="000000"/>
                <w:shd w:val="clear" w:color="auto" w:fill="FFFFFF"/>
              </w:rPr>
            </w:pPr>
            <w:r w:rsidRPr="007930DD">
              <w:rPr>
                <w:color w:val="000000"/>
                <w:shd w:val="clear" w:color="auto" w:fill="FFFFFF"/>
              </w:rPr>
              <w:t>The BJOT annual report was noted.</w:t>
            </w:r>
          </w:p>
          <w:p w14:paraId="742502C2" w14:textId="4AE7C257" w:rsidR="005A3E6D" w:rsidRPr="000C2BB2" w:rsidRDefault="005A3E6D" w:rsidP="005A3E6D">
            <w:pPr>
              <w:pStyle w:val="ListParagraph"/>
              <w:numPr>
                <w:ilvl w:val="0"/>
                <w:numId w:val="12"/>
              </w:numPr>
              <w:spacing w:before="0" w:after="60" w:line="240" w:lineRule="auto"/>
              <w:ind w:left="467" w:hanging="467"/>
              <w:jc w:val="both"/>
              <w:rPr>
                <w:color w:val="000000"/>
                <w:shd w:val="clear" w:color="auto" w:fill="FFFFFF"/>
              </w:rPr>
            </w:pPr>
            <w:r w:rsidRPr="000C2BB2">
              <w:rPr>
                <w:color w:val="000000" w:themeColor="text1"/>
              </w:rPr>
              <w:t>In 2021, the British Journal of Occupational Therapy achieved its highest ever impact factor of 1.243.</w:t>
            </w:r>
          </w:p>
          <w:p w14:paraId="1A81EC98" w14:textId="2B4DA025" w:rsidR="005A3E6D" w:rsidRDefault="005A3E6D" w:rsidP="005A3E6D">
            <w:pPr>
              <w:pStyle w:val="ListParagraph"/>
              <w:numPr>
                <w:ilvl w:val="0"/>
                <w:numId w:val="12"/>
              </w:numPr>
              <w:spacing w:before="0" w:after="60" w:line="240" w:lineRule="auto"/>
              <w:ind w:left="467" w:hanging="467"/>
              <w:jc w:val="both"/>
              <w:rPr>
                <w:color w:val="000000"/>
                <w:shd w:val="clear" w:color="auto" w:fill="FFFFFF"/>
              </w:rPr>
            </w:pPr>
            <w:r>
              <w:rPr>
                <w:color w:val="000000"/>
                <w:shd w:val="clear" w:color="auto" w:fill="FFFFFF"/>
              </w:rPr>
              <w:t xml:space="preserve">BJOT was an arm’s length publication, and the long-term strategy was to achieve MEDLINE indexing to improve discoverability of articles.  </w:t>
            </w:r>
          </w:p>
          <w:p w14:paraId="2BCD1F6B" w14:textId="5BAED100" w:rsidR="005A3E6D" w:rsidRDefault="005A3E6D" w:rsidP="005A3E6D">
            <w:pPr>
              <w:pStyle w:val="ListParagraph"/>
              <w:numPr>
                <w:ilvl w:val="0"/>
                <w:numId w:val="12"/>
              </w:numPr>
              <w:spacing w:before="0" w:after="60" w:line="240" w:lineRule="auto"/>
              <w:ind w:left="467" w:hanging="467"/>
              <w:jc w:val="both"/>
              <w:rPr>
                <w:color w:val="000000"/>
                <w:shd w:val="clear" w:color="auto" w:fill="FFFFFF"/>
              </w:rPr>
            </w:pPr>
            <w:r>
              <w:rPr>
                <w:color w:val="000000"/>
                <w:shd w:val="clear" w:color="auto" w:fill="FFFFFF"/>
              </w:rPr>
              <w:t xml:space="preserve">There were concerns that this strategy was disadvantaging UK researchers and having an impact on the number of submissions sent to the journal.  </w:t>
            </w:r>
          </w:p>
          <w:p w14:paraId="2C68B637" w14:textId="77777777" w:rsidR="001B00DD" w:rsidRDefault="001B00DD" w:rsidP="001B00DD">
            <w:pPr>
              <w:spacing w:before="0" w:after="60" w:line="240" w:lineRule="auto"/>
              <w:jc w:val="both"/>
              <w:rPr>
                <w:color w:val="000000"/>
                <w:shd w:val="clear" w:color="auto" w:fill="FFFFFF"/>
              </w:rPr>
            </w:pPr>
          </w:p>
          <w:p w14:paraId="7DC0418C" w14:textId="77777777" w:rsidR="001B00DD" w:rsidRPr="001B00DD" w:rsidRDefault="001B00DD" w:rsidP="001B00DD">
            <w:pPr>
              <w:spacing w:before="0" w:after="60" w:line="240" w:lineRule="auto"/>
              <w:jc w:val="both"/>
              <w:rPr>
                <w:color w:val="000000"/>
                <w:shd w:val="clear" w:color="auto" w:fill="FFFFFF"/>
              </w:rPr>
            </w:pPr>
          </w:p>
          <w:p w14:paraId="747483DD" w14:textId="3FF0746A" w:rsidR="005A3E6D" w:rsidRPr="00581E25" w:rsidRDefault="005A3E6D" w:rsidP="005A3E6D">
            <w:pPr>
              <w:spacing w:before="0" w:line="240" w:lineRule="auto"/>
              <w:jc w:val="both"/>
              <w:rPr>
                <w:b/>
                <w:bCs/>
                <w:color w:val="000000"/>
                <w:shd w:val="clear" w:color="auto" w:fill="FFFFFF"/>
              </w:rPr>
            </w:pPr>
            <w:r w:rsidRPr="00581E25">
              <w:rPr>
                <w:b/>
                <w:bCs/>
                <w:color w:val="000000"/>
                <w:shd w:val="clear" w:color="auto" w:fill="FFFFFF"/>
              </w:rPr>
              <w:lastRenderedPageBreak/>
              <w:t>Action:</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34F39E09" w14:textId="77777777" w:rsidR="005A3E6D" w:rsidRPr="002F5011" w:rsidRDefault="005A3E6D" w:rsidP="005A3E6D">
            <w:pPr>
              <w:spacing w:before="0" w:line="240" w:lineRule="auto"/>
              <w:rPr>
                <w:rFonts w:eastAsia="Times New Roman"/>
                <w:color w:val="auto"/>
                <w:lang w:val="en-GB"/>
              </w:rPr>
            </w:pPr>
          </w:p>
        </w:tc>
      </w:tr>
      <w:tr w:rsidR="005A3E6D" w:rsidRPr="002F5011" w14:paraId="51AE22DF"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0B47EED" w14:textId="77777777" w:rsidR="005A3E6D" w:rsidRDefault="005A3E6D" w:rsidP="005A3E6D">
            <w:pPr>
              <w:spacing w:before="0" w:line="240" w:lineRule="auto"/>
              <w:rPr>
                <w:rFonts w:eastAsia="Times New Roman"/>
                <w:color w:val="auto"/>
                <w:lang w:val="en-GB"/>
              </w:rPr>
            </w:pP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7761F71" w14:textId="787EB38F" w:rsidR="005A3E6D" w:rsidRPr="000E085F" w:rsidRDefault="005A3E6D" w:rsidP="005A3E6D">
            <w:pPr>
              <w:spacing w:before="0" w:line="240" w:lineRule="auto"/>
              <w:jc w:val="both"/>
              <w:rPr>
                <w:rFonts w:eastAsia="Times New Roman"/>
                <w:color w:val="auto"/>
                <w:u w:val="single"/>
                <w:lang w:val="en-GB"/>
              </w:rPr>
            </w:pPr>
            <w:r>
              <w:rPr>
                <w:color w:val="000000"/>
                <w:shd w:val="clear" w:color="auto" w:fill="FFFFFF"/>
              </w:rPr>
              <w:t xml:space="preserve">Council asked that the Editor in Chief and Managing Editor should be made aware of their concerns and a meeting with them, the Chair of Council, Dr </w:t>
            </w:r>
            <w:proofErr w:type="gramStart"/>
            <w:r>
              <w:rPr>
                <w:color w:val="000000"/>
                <w:shd w:val="clear" w:color="auto" w:fill="FFFFFF"/>
              </w:rPr>
              <w:t>Pentland</w:t>
            </w:r>
            <w:proofErr w:type="gramEnd"/>
            <w:r>
              <w:rPr>
                <w:color w:val="000000"/>
                <w:shd w:val="clear" w:color="auto" w:fill="FFFFFF"/>
              </w:rPr>
              <w:t xml:space="preserve"> and Karin Bishop be convened.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19A1079F" w14:textId="50B24EC4" w:rsidR="005A3E6D" w:rsidRPr="002F5011" w:rsidRDefault="005A3E6D" w:rsidP="005A3E6D">
            <w:pPr>
              <w:spacing w:before="0" w:line="240" w:lineRule="auto"/>
              <w:rPr>
                <w:rFonts w:eastAsia="Times New Roman"/>
                <w:color w:val="auto"/>
                <w:lang w:val="en-GB"/>
              </w:rPr>
            </w:pPr>
            <w:r>
              <w:rPr>
                <w:rFonts w:eastAsia="Times New Roman"/>
                <w:color w:val="auto"/>
                <w:lang w:val="en-GB"/>
              </w:rPr>
              <w:t>KB</w:t>
            </w:r>
          </w:p>
        </w:tc>
      </w:tr>
      <w:tr w:rsidR="005A3E6D" w:rsidRPr="002F5011" w14:paraId="00835125"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ECA5F47" w14:textId="26005EB7" w:rsidR="005A3E6D" w:rsidRPr="002F5011" w:rsidRDefault="005A3E6D" w:rsidP="005A3E6D">
            <w:pPr>
              <w:spacing w:before="0" w:line="240" w:lineRule="auto"/>
              <w:rPr>
                <w:rFonts w:eastAsia="Times New Roman"/>
                <w:color w:val="auto"/>
                <w:lang w:val="en-GB"/>
              </w:rPr>
            </w:pPr>
            <w:r>
              <w:rPr>
                <w:rFonts w:eastAsia="Times New Roman"/>
                <w:color w:val="auto"/>
                <w:lang w:val="en-GB"/>
              </w:rPr>
              <w:t>8</w:t>
            </w:r>
            <w:r w:rsidRPr="002F5011">
              <w:rPr>
                <w:rFonts w:eastAsia="Times New Roman"/>
                <w:color w:val="auto"/>
                <w:lang w:val="en-GB"/>
              </w:rPr>
              <w:t>.</w:t>
            </w:r>
            <w:r>
              <w:rPr>
                <w:rFonts w:eastAsia="Times New Roman"/>
                <w:color w:val="auto"/>
                <w:lang w:val="en-GB"/>
              </w:rPr>
              <w:t>10</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4B5FE76" w14:textId="77777777" w:rsidR="005A3E6D" w:rsidRPr="00B3459E" w:rsidRDefault="005A3E6D" w:rsidP="005A3E6D">
            <w:pPr>
              <w:spacing w:before="0" w:line="240" w:lineRule="auto"/>
              <w:rPr>
                <w:rFonts w:eastAsia="Times New Roman"/>
                <w:b/>
                <w:bCs/>
                <w:color w:val="auto"/>
                <w:lang w:val="en-GB"/>
              </w:rPr>
            </w:pPr>
            <w:r w:rsidRPr="00B3459E">
              <w:rPr>
                <w:rFonts w:eastAsia="Times New Roman"/>
                <w:b/>
                <w:bCs/>
                <w:color w:val="auto"/>
                <w:lang w:val="en-GB"/>
              </w:rPr>
              <w:t>Date of Next Meetings:</w:t>
            </w:r>
          </w:p>
          <w:p w14:paraId="4C16A73D" w14:textId="77777777" w:rsidR="005A3E6D" w:rsidRPr="002F5011" w:rsidRDefault="005A3E6D" w:rsidP="005A3E6D">
            <w:pPr>
              <w:spacing w:before="60" w:line="240" w:lineRule="auto"/>
              <w:rPr>
                <w:rFonts w:eastAsia="Times New Roman"/>
                <w:b/>
                <w:bCs/>
                <w:color w:val="auto"/>
                <w:lang w:val="en-GB"/>
              </w:rPr>
            </w:pPr>
            <w:r w:rsidRPr="002F5011">
              <w:rPr>
                <w:rFonts w:eastAsia="Times New Roman"/>
                <w:b/>
                <w:bCs/>
                <w:color w:val="auto"/>
                <w:lang w:val="en-GB"/>
              </w:rPr>
              <w:t>2021-22</w:t>
            </w:r>
          </w:p>
          <w:p w14:paraId="48339B41" w14:textId="77777777" w:rsidR="005A3E6D" w:rsidRPr="002F5011" w:rsidRDefault="005A3E6D" w:rsidP="005A3E6D">
            <w:pPr>
              <w:spacing w:before="0" w:line="240" w:lineRule="auto"/>
              <w:rPr>
                <w:rFonts w:eastAsia="Times New Roman"/>
                <w:color w:val="auto"/>
                <w:lang w:val="en-GB"/>
              </w:rPr>
            </w:pPr>
            <w:r w:rsidRPr="002F5011">
              <w:rPr>
                <w:rFonts w:eastAsia="Times New Roman"/>
                <w:color w:val="auto"/>
                <w:lang w:val="en-GB"/>
              </w:rPr>
              <w:t>BAOT 4-RCOT 3: Thursday 7 April 2022</w:t>
            </w:r>
          </w:p>
          <w:p w14:paraId="7ED7EEB1" w14:textId="41AD7D02" w:rsidR="005A3E6D" w:rsidRPr="002F5011" w:rsidRDefault="005A3E6D" w:rsidP="005A3E6D">
            <w:pPr>
              <w:spacing w:before="0" w:line="240" w:lineRule="auto"/>
              <w:rPr>
                <w:rFonts w:eastAsia="Times New Roman"/>
                <w:color w:val="auto"/>
                <w:lang w:val="en-GB"/>
              </w:rPr>
            </w:pPr>
            <w:r w:rsidRPr="002F5011">
              <w:rPr>
                <w:rFonts w:eastAsia="Times New Roman"/>
                <w:color w:val="auto"/>
                <w:lang w:val="en-GB"/>
              </w:rPr>
              <w:t xml:space="preserve">BAOT 5-RCOT 4: Wednesday </w:t>
            </w:r>
            <w:r>
              <w:rPr>
                <w:rFonts w:eastAsia="Times New Roman"/>
                <w:color w:val="auto"/>
                <w:lang w:val="en-GB"/>
              </w:rPr>
              <w:t>22</w:t>
            </w:r>
            <w:r w:rsidRPr="002F5011">
              <w:rPr>
                <w:rFonts w:eastAsia="Times New Roman"/>
                <w:color w:val="auto"/>
                <w:lang w:val="en-GB"/>
              </w:rPr>
              <w:t xml:space="preserve"> June 2022</w:t>
            </w:r>
          </w:p>
          <w:p w14:paraId="6949A1EC" w14:textId="77777777" w:rsidR="005A3E6D" w:rsidRPr="002F5011" w:rsidRDefault="005A3E6D" w:rsidP="005A3E6D">
            <w:pPr>
              <w:spacing w:before="0" w:line="240" w:lineRule="auto"/>
              <w:rPr>
                <w:rFonts w:eastAsia="Times New Roman"/>
                <w:b/>
                <w:bCs/>
                <w:color w:val="auto"/>
                <w:lang w:val="en-GB"/>
              </w:rPr>
            </w:pPr>
            <w:r w:rsidRPr="002F5011">
              <w:rPr>
                <w:rFonts w:eastAsia="Times New Roman"/>
                <w:b/>
                <w:bCs/>
                <w:color w:val="auto"/>
                <w:lang w:val="en-GB"/>
              </w:rPr>
              <w:t>2022-23</w:t>
            </w:r>
          </w:p>
          <w:p w14:paraId="48D5D22B" w14:textId="0A6569D9" w:rsidR="005A3E6D" w:rsidRPr="002F5011" w:rsidRDefault="005A3E6D" w:rsidP="005A3E6D">
            <w:pPr>
              <w:spacing w:before="0" w:line="240" w:lineRule="auto"/>
              <w:rPr>
                <w:rFonts w:eastAsia="Times New Roman"/>
                <w:color w:val="auto"/>
                <w:lang w:val="en-GB"/>
              </w:rPr>
            </w:pPr>
            <w:r w:rsidRPr="002F5011">
              <w:rPr>
                <w:rFonts w:eastAsia="Times New Roman"/>
                <w:color w:val="auto"/>
                <w:lang w:val="en-GB"/>
              </w:rPr>
              <w:t xml:space="preserve">BAOT 1: </w:t>
            </w:r>
            <w:r>
              <w:rPr>
                <w:rFonts w:eastAsia="Times New Roman"/>
                <w:color w:val="auto"/>
                <w:lang w:val="en-GB"/>
              </w:rPr>
              <w:t xml:space="preserve">Thursday 30 June 2022 </w:t>
            </w:r>
            <w:r w:rsidRPr="002F5011">
              <w:rPr>
                <w:rFonts w:eastAsia="Times New Roman"/>
                <w:color w:val="auto"/>
                <w:lang w:val="en-GB"/>
              </w:rPr>
              <w:t>after the AGM</w:t>
            </w:r>
          </w:p>
          <w:p w14:paraId="4DECA9FD" w14:textId="77777777" w:rsidR="005A3E6D" w:rsidRDefault="005A3E6D" w:rsidP="005A3E6D">
            <w:pPr>
              <w:spacing w:before="0" w:line="240" w:lineRule="auto"/>
              <w:rPr>
                <w:rFonts w:eastAsia="Times New Roman"/>
                <w:color w:val="auto"/>
                <w:lang w:val="en-GB"/>
              </w:rPr>
            </w:pPr>
            <w:r w:rsidRPr="002F5011">
              <w:rPr>
                <w:rFonts w:eastAsia="Times New Roman"/>
                <w:color w:val="auto"/>
                <w:lang w:val="en-GB"/>
              </w:rPr>
              <w:t>BAOT 2-RCOT 1: Wednesday 7 September 2022</w:t>
            </w:r>
          </w:p>
          <w:p w14:paraId="0B423E1B" w14:textId="77777777" w:rsidR="005A3E6D" w:rsidRPr="00826497" w:rsidRDefault="005A3E6D" w:rsidP="005A3E6D">
            <w:pPr>
              <w:spacing w:before="0" w:line="240" w:lineRule="auto"/>
              <w:rPr>
                <w:rFonts w:eastAsia="Times New Roman"/>
                <w:color w:val="auto"/>
                <w:lang w:val="en-GB"/>
              </w:rPr>
            </w:pP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07555A91" w14:textId="77777777" w:rsidR="005A3E6D" w:rsidRPr="002F5011" w:rsidRDefault="005A3E6D" w:rsidP="005A3E6D">
            <w:pPr>
              <w:spacing w:before="0" w:line="240" w:lineRule="auto"/>
              <w:rPr>
                <w:rFonts w:eastAsia="Times New Roman"/>
                <w:color w:val="auto"/>
                <w:lang w:val="en-GB"/>
              </w:rPr>
            </w:pPr>
          </w:p>
        </w:tc>
      </w:tr>
      <w:tr w:rsidR="005A3E6D" w:rsidRPr="00EA1AC0" w14:paraId="32930FD9"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48CC97B0" w14:textId="4CBEF53F" w:rsidR="005A3E6D" w:rsidRPr="00EA1AC0" w:rsidRDefault="005A3E6D" w:rsidP="005A3E6D">
            <w:pPr>
              <w:spacing w:before="0" w:line="240" w:lineRule="auto"/>
              <w:rPr>
                <w:rFonts w:eastAsia="Times New Roman"/>
                <w:b/>
                <w:bCs/>
                <w:color w:val="auto"/>
                <w:sz w:val="28"/>
                <w:szCs w:val="28"/>
                <w:lang w:val="en-GB"/>
              </w:rPr>
            </w:pPr>
            <w:r w:rsidRPr="00EA1AC0">
              <w:rPr>
                <w:rFonts w:eastAsia="Times New Roman"/>
                <w:b/>
                <w:bCs/>
                <w:color w:val="auto"/>
                <w:sz w:val="28"/>
                <w:szCs w:val="28"/>
                <w:lang w:val="en-GB"/>
              </w:rPr>
              <w:t>9.</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685645F" w14:textId="7FB4DBB5" w:rsidR="005A3E6D" w:rsidRPr="00EA1AC0" w:rsidRDefault="005A3E6D" w:rsidP="005A3E6D">
            <w:pPr>
              <w:spacing w:before="0" w:line="240" w:lineRule="auto"/>
              <w:rPr>
                <w:rFonts w:eastAsia="Times New Roman"/>
                <w:color w:val="auto"/>
                <w:sz w:val="28"/>
                <w:szCs w:val="28"/>
                <w:lang w:val="en-GB"/>
              </w:rPr>
            </w:pPr>
            <w:r w:rsidRPr="00EA1AC0">
              <w:rPr>
                <w:rFonts w:eastAsia="Times New Roman"/>
                <w:b/>
                <w:bCs/>
                <w:color w:val="auto"/>
                <w:sz w:val="28"/>
                <w:szCs w:val="28"/>
                <w:lang w:val="en-GB"/>
              </w:rPr>
              <w:t>A</w:t>
            </w:r>
            <w:r>
              <w:rPr>
                <w:rFonts w:eastAsia="Times New Roman"/>
                <w:b/>
                <w:bCs/>
                <w:color w:val="auto"/>
                <w:sz w:val="28"/>
                <w:szCs w:val="28"/>
                <w:lang w:val="en-GB"/>
              </w:rPr>
              <w:t>ny Other Business</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66864A7" w14:textId="6E208F74" w:rsidR="005A3E6D" w:rsidRPr="00EA1AC0" w:rsidRDefault="005A3E6D" w:rsidP="005A3E6D">
            <w:pPr>
              <w:spacing w:before="0" w:line="240" w:lineRule="auto"/>
              <w:rPr>
                <w:rFonts w:eastAsia="Times New Roman"/>
                <w:color w:val="auto"/>
                <w:sz w:val="28"/>
                <w:szCs w:val="28"/>
                <w:lang w:val="en-GB"/>
              </w:rPr>
            </w:pPr>
          </w:p>
        </w:tc>
      </w:tr>
      <w:tr w:rsidR="005A3E6D" w:rsidRPr="002F5011" w14:paraId="003C5DE3" w14:textId="77777777" w:rsidTr="00C158D1">
        <w:tc>
          <w:tcPr>
            <w:tcW w:w="709"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96BE703" w14:textId="6E9ED18B" w:rsidR="005A3E6D" w:rsidRPr="009E4278" w:rsidRDefault="005A3E6D" w:rsidP="005A3E6D">
            <w:pPr>
              <w:spacing w:before="0" w:line="240" w:lineRule="auto"/>
              <w:rPr>
                <w:rFonts w:eastAsia="Times New Roman"/>
                <w:color w:val="auto"/>
                <w:lang w:val="en-GB"/>
              </w:rPr>
            </w:pPr>
            <w:r>
              <w:rPr>
                <w:rFonts w:eastAsia="Times New Roman"/>
                <w:color w:val="auto"/>
                <w:lang w:val="en-GB"/>
              </w:rPr>
              <w:t>9</w:t>
            </w:r>
            <w:r w:rsidRPr="009E4278">
              <w:rPr>
                <w:rFonts w:eastAsia="Times New Roman"/>
                <w:color w:val="auto"/>
                <w:lang w:val="en-GB"/>
              </w:rPr>
              <w:t>.1</w:t>
            </w:r>
          </w:p>
        </w:tc>
        <w:tc>
          <w:tcPr>
            <w:tcW w:w="8222"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2B8A1863" w14:textId="72B0CE11" w:rsidR="005A3E6D" w:rsidRPr="007E3DE2" w:rsidRDefault="005A3E6D" w:rsidP="005A3E6D">
            <w:pPr>
              <w:spacing w:before="0" w:line="240" w:lineRule="auto"/>
              <w:jc w:val="both"/>
              <w:rPr>
                <w:rFonts w:eastAsia="Times New Roman"/>
                <w:color w:val="auto"/>
                <w:lang w:val="en-GB"/>
              </w:rPr>
            </w:pPr>
            <w:r w:rsidRPr="007E3DE2">
              <w:rPr>
                <w:rFonts w:eastAsia="Times New Roman"/>
                <w:color w:val="auto"/>
                <w:lang w:val="en-GB"/>
              </w:rPr>
              <w:t xml:space="preserve">Dr Watson announced that she would not </w:t>
            </w:r>
            <w:r>
              <w:rPr>
                <w:rFonts w:eastAsia="Times New Roman"/>
                <w:color w:val="auto"/>
                <w:lang w:val="en-GB"/>
              </w:rPr>
              <w:t xml:space="preserve">be </w:t>
            </w:r>
            <w:r w:rsidRPr="007E3DE2">
              <w:rPr>
                <w:rFonts w:eastAsia="Times New Roman"/>
                <w:color w:val="auto"/>
                <w:lang w:val="en-GB"/>
              </w:rPr>
              <w:t>attend</w:t>
            </w:r>
            <w:r>
              <w:rPr>
                <w:rFonts w:eastAsia="Times New Roman"/>
                <w:color w:val="auto"/>
                <w:lang w:val="en-GB"/>
              </w:rPr>
              <w:t>ing</w:t>
            </w:r>
            <w:r w:rsidRPr="007E3DE2">
              <w:rPr>
                <w:rFonts w:eastAsia="Times New Roman"/>
                <w:color w:val="auto"/>
                <w:lang w:val="en-GB"/>
              </w:rPr>
              <w:t xml:space="preserve"> the next Council meeting </w:t>
            </w:r>
            <w:r>
              <w:rPr>
                <w:rFonts w:eastAsia="Times New Roman"/>
                <w:color w:val="auto"/>
                <w:lang w:val="en-GB"/>
              </w:rPr>
              <w:t xml:space="preserve">as she </w:t>
            </w:r>
            <w:r w:rsidRPr="007E3DE2">
              <w:rPr>
                <w:rFonts w:eastAsia="Times New Roman"/>
                <w:color w:val="auto"/>
                <w:lang w:val="en-GB"/>
              </w:rPr>
              <w:t xml:space="preserve">was leaving </w:t>
            </w:r>
            <w:r>
              <w:rPr>
                <w:rFonts w:eastAsia="Times New Roman"/>
                <w:color w:val="auto"/>
                <w:lang w:val="en-GB"/>
              </w:rPr>
              <w:t xml:space="preserve">RCOT </w:t>
            </w:r>
            <w:r w:rsidRPr="007E3DE2">
              <w:rPr>
                <w:rFonts w:eastAsia="Times New Roman"/>
                <w:color w:val="auto"/>
                <w:lang w:val="en-GB"/>
              </w:rPr>
              <w:t>at the end of March.</w:t>
            </w:r>
            <w:r>
              <w:rPr>
                <w:rFonts w:eastAsia="Times New Roman"/>
                <w:color w:val="auto"/>
                <w:lang w:val="en-GB"/>
              </w:rPr>
              <w:t xml:space="preserve">  On behalf of Council, the Chair thanked Dr Watson for her work and her exceptional contribution to occupational therapy education and research.  </w:t>
            </w:r>
          </w:p>
        </w:tc>
        <w:tc>
          <w:tcPr>
            <w:tcW w:w="1275" w:type="dxa"/>
            <w:tcBorders>
              <w:top w:val="single" w:sz="8" w:space="0" w:color="CCCCCC"/>
              <w:left w:val="single" w:sz="8" w:space="0" w:color="CCCCCC"/>
              <w:bottom w:val="single" w:sz="8" w:space="0" w:color="CCCCCC"/>
              <w:right w:val="single" w:sz="8" w:space="0" w:color="CCCCCC"/>
            </w:tcBorders>
            <w:tcMar>
              <w:top w:w="100" w:type="dxa"/>
              <w:left w:w="100" w:type="dxa"/>
              <w:bottom w:w="100" w:type="dxa"/>
              <w:right w:w="100" w:type="dxa"/>
            </w:tcMar>
          </w:tcPr>
          <w:p w14:paraId="6BD64D94" w14:textId="2432546D" w:rsidR="005A3E6D" w:rsidRPr="002F5011" w:rsidRDefault="005A3E6D" w:rsidP="005A3E6D">
            <w:pPr>
              <w:spacing w:before="0" w:line="240" w:lineRule="auto"/>
              <w:rPr>
                <w:rFonts w:eastAsia="Times New Roman"/>
                <w:color w:val="auto"/>
                <w:lang w:val="en-GB"/>
              </w:rPr>
            </w:pPr>
          </w:p>
        </w:tc>
      </w:tr>
    </w:tbl>
    <w:p w14:paraId="4ED3CFF2" w14:textId="77777777" w:rsidR="00FD72FA" w:rsidRPr="002F5011" w:rsidRDefault="00FD72FA" w:rsidP="006146EB">
      <w:pPr>
        <w:spacing w:before="0" w:line="240" w:lineRule="auto"/>
        <w:rPr>
          <w:color w:val="auto"/>
        </w:rPr>
      </w:pPr>
    </w:p>
    <w:sectPr w:rsidR="00FD72FA" w:rsidRPr="002F5011" w:rsidSect="00581B46">
      <w:headerReference w:type="default" r:id="rId8"/>
      <w:footerReference w:type="default" r:id="rId9"/>
      <w:footerReference w:type="first" r:id="rId10"/>
      <w:pgSz w:w="12240" w:h="15840"/>
      <w:pgMar w:top="851" w:right="851" w:bottom="993" w:left="992" w:header="720" w:footer="24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8399A" w14:textId="77777777" w:rsidR="00D643E0" w:rsidRDefault="00D643E0">
      <w:pPr>
        <w:spacing w:before="0" w:line="240" w:lineRule="auto"/>
      </w:pPr>
      <w:r>
        <w:separator/>
      </w:r>
    </w:p>
  </w:endnote>
  <w:endnote w:type="continuationSeparator" w:id="0">
    <w:p w14:paraId="25253991" w14:textId="77777777" w:rsidR="00D643E0" w:rsidRDefault="00D643E0">
      <w:pPr>
        <w:spacing w:before="0" w:line="240" w:lineRule="auto"/>
      </w:pPr>
      <w:r>
        <w:continuationSeparator/>
      </w:r>
    </w:p>
  </w:endnote>
  <w:endnote w:type="continuationNotice" w:id="1">
    <w:p w14:paraId="412E6A35" w14:textId="77777777" w:rsidR="00D643E0" w:rsidRDefault="00D643E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F2BAE" w14:textId="2BCB9B56" w:rsidR="00D16AEE" w:rsidRPr="00A026B2" w:rsidRDefault="00D16AEE">
    <w:pPr>
      <w:pBdr>
        <w:bottom w:val="single" w:sz="6" w:space="1" w:color="auto"/>
      </w:pBdr>
      <w:jc w:val="right"/>
      <w:rPr>
        <w:sz w:val="16"/>
        <w:szCs w:val="16"/>
      </w:rPr>
    </w:pPr>
  </w:p>
  <w:p w14:paraId="79482B30" w14:textId="77777777" w:rsidR="004120E5" w:rsidRPr="00014962" w:rsidRDefault="004120E5" w:rsidP="00DD2673">
    <w:pPr>
      <w:pStyle w:val="Footer"/>
      <w:ind w:left="5040" w:right="-569" w:hanging="5040"/>
      <w:rPr>
        <w:iCs/>
        <w:sz w:val="16"/>
        <w:szCs w:val="16"/>
      </w:rPr>
    </w:pPr>
  </w:p>
  <w:p w14:paraId="0000005B" w14:textId="6D827A1D" w:rsidR="00C4464E" w:rsidRPr="007D3FFF" w:rsidRDefault="00DD2673" w:rsidP="004120E5">
    <w:pPr>
      <w:pStyle w:val="Footer"/>
      <w:ind w:left="5040" w:right="-569" w:hanging="5040"/>
      <w:rPr>
        <w:color w:val="auto"/>
        <w:sz w:val="20"/>
        <w:szCs w:val="20"/>
      </w:rPr>
    </w:pPr>
    <w:r w:rsidRPr="007D3FFF">
      <w:rPr>
        <w:iCs/>
        <w:color w:val="auto"/>
        <w:sz w:val="20"/>
        <w:szCs w:val="20"/>
      </w:rPr>
      <w:t>Chair’s initials ________</w:t>
    </w:r>
    <w:r w:rsidR="004120E5" w:rsidRPr="007D3FFF">
      <w:rPr>
        <w:iCs/>
        <w:color w:val="auto"/>
        <w:sz w:val="20"/>
        <w:szCs w:val="20"/>
      </w:rPr>
      <w:tab/>
    </w:r>
    <w:r w:rsidR="004120E5" w:rsidRPr="007D3FFF">
      <w:rPr>
        <w:iCs/>
        <w:color w:val="auto"/>
        <w:sz w:val="20"/>
        <w:szCs w:val="20"/>
      </w:rPr>
      <w:tab/>
    </w:r>
    <w:r w:rsidR="004120E5" w:rsidRPr="007D3FFF">
      <w:rPr>
        <w:iCs/>
        <w:color w:val="auto"/>
        <w:sz w:val="20"/>
        <w:szCs w:val="20"/>
      </w:rPr>
      <w:tab/>
    </w:r>
    <w:r w:rsidR="004120E5" w:rsidRPr="007D3FFF">
      <w:rPr>
        <w:iCs/>
        <w:color w:val="auto"/>
        <w:sz w:val="20"/>
        <w:szCs w:val="20"/>
      </w:rPr>
      <w:tab/>
    </w:r>
    <w:r w:rsidR="004120E5" w:rsidRPr="007D3FFF">
      <w:rPr>
        <w:iCs/>
        <w:color w:val="auto"/>
        <w:sz w:val="20"/>
        <w:szCs w:val="20"/>
      </w:rPr>
      <w:tab/>
    </w:r>
    <w:r w:rsidR="00672695" w:rsidRPr="007D3FFF">
      <w:rPr>
        <w:color w:val="auto"/>
        <w:sz w:val="20"/>
        <w:szCs w:val="20"/>
      </w:rPr>
      <w:fldChar w:fldCharType="begin"/>
    </w:r>
    <w:r w:rsidR="00672695" w:rsidRPr="007D3FFF">
      <w:rPr>
        <w:color w:val="auto"/>
        <w:sz w:val="20"/>
        <w:szCs w:val="20"/>
      </w:rPr>
      <w:instrText>PAGE</w:instrText>
    </w:r>
    <w:r w:rsidR="00672695" w:rsidRPr="007D3FFF">
      <w:rPr>
        <w:color w:val="auto"/>
        <w:sz w:val="20"/>
        <w:szCs w:val="20"/>
      </w:rPr>
      <w:fldChar w:fldCharType="separate"/>
    </w:r>
    <w:r w:rsidR="00672695" w:rsidRPr="007D3FFF">
      <w:rPr>
        <w:noProof/>
        <w:color w:val="auto"/>
        <w:sz w:val="20"/>
        <w:szCs w:val="20"/>
      </w:rPr>
      <w:t>1</w:t>
    </w:r>
    <w:r w:rsidR="00672695" w:rsidRPr="007D3FFF">
      <w:rPr>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3580" w14:textId="628A6FDC" w:rsidR="00114038" w:rsidRPr="00423137" w:rsidRDefault="00114038" w:rsidP="005751F7">
    <w:pPr>
      <w:pStyle w:val="Footer"/>
      <w:pBdr>
        <w:top w:val="single" w:sz="4" w:space="1" w:color="auto"/>
      </w:pBdr>
      <w:ind w:left="5040" w:right="-142" w:hanging="5040"/>
      <w:rPr>
        <w:rStyle w:val="PageNumber"/>
        <w:iCs/>
        <w:sz w:val="20"/>
        <w:szCs w:val="20"/>
      </w:rPr>
    </w:pPr>
    <w:r w:rsidRPr="00423137">
      <w:rPr>
        <w:iCs/>
        <w:sz w:val="20"/>
        <w:szCs w:val="20"/>
      </w:rPr>
      <w:t>M</w:t>
    </w:r>
    <w:r w:rsidR="00C74CC5">
      <w:rPr>
        <w:iCs/>
        <w:sz w:val="20"/>
        <w:szCs w:val="20"/>
      </w:rPr>
      <w:t xml:space="preserve">eeting held on 12 </w:t>
    </w:r>
    <w:r w:rsidR="002E7F45">
      <w:rPr>
        <w:iCs/>
        <w:sz w:val="20"/>
        <w:szCs w:val="20"/>
      </w:rPr>
      <w:t>January</w:t>
    </w:r>
    <w:r w:rsidR="00C74CC5">
      <w:rPr>
        <w:iCs/>
        <w:sz w:val="20"/>
        <w:szCs w:val="20"/>
      </w:rPr>
      <w:t xml:space="preserve"> 202</w:t>
    </w:r>
    <w:r w:rsidR="002E7F45">
      <w:rPr>
        <w:iCs/>
        <w:sz w:val="20"/>
        <w:szCs w:val="20"/>
      </w:rPr>
      <w:t>2</w:t>
    </w:r>
    <w:r w:rsidR="00C74CC5">
      <w:rPr>
        <w:iCs/>
        <w:sz w:val="20"/>
        <w:szCs w:val="20"/>
      </w:rPr>
      <w:t xml:space="preserve"> - </w:t>
    </w:r>
    <w:r w:rsidRPr="00423137">
      <w:rPr>
        <w:iCs/>
        <w:sz w:val="20"/>
        <w:szCs w:val="20"/>
      </w:rPr>
      <w:t xml:space="preserve">BAOT </w:t>
    </w:r>
    <w:r w:rsidR="002E7F45">
      <w:rPr>
        <w:iCs/>
        <w:sz w:val="20"/>
        <w:szCs w:val="20"/>
      </w:rPr>
      <w:t>3</w:t>
    </w:r>
    <w:r w:rsidRPr="00423137">
      <w:rPr>
        <w:iCs/>
        <w:sz w:val="20"/>
        <w:szCs w:val="20"/>
      </w:rPr>
      <w:t xml:space="preserve"> – RCOT </w:t>
    </w:r>
    <w:r w:rsidR="002E7F45">
      <w:rPr>
        <w:iCs/>
        <w:sz w:val="20"/>
        <w:szCs w:val="20"/>
      </w:rPr>
      <w:t>2</w:t>
    </w:r>
    <w:r w:rsidRPr="00423137">
      <w:rPr>
        <w:iCs/>
        <w:sz w:val="20"/>
        <w:szCs w:val="20"/>
      </w:rPr>
      <w:t xml:space="preserve"> 21-22</w:t>
    </w:r>
    <w:r w:rsidR="009B3044">
      <w:rPr>
        <w:iCs/>
        <w:sz w:val="20"/>
        <w:szCs w:val="20"/>
      </w:rPr>
      <w:tab/>
    </w:r>
    <w:r w:rsidRPr="00423137">
      <w:rPr>
        <w:iCs/>
        <w:sz w:val="20"/>
        <w:szCs w:val="20"/>
      </w:rPr>
      <w:tab/>
    </w:r>
    <w:r w:rsidR="00C74CC5">
      <w:rPr>
        <w:iCs/>
        <w:sz w:val="20"/>
        <w:szCs w:val="20"/>
      </w:rPr>
      <w:tab/>
    </w:r>
    <w:r w:rsidRPr="00423137">
      <w:rPr>
        <w:rStyle w:val="PageNumber"/>
        <w:iCs/>
        <w:sz w:val="20"/>
        <w:szCs w:val="20"/>
      </w:rPr>
      <w:fldChar w:fldCharType="begin"/>
    </w:r>
    <w:r w:rsidRPr="00423137">
      <w:rPr>
        <w:rStyle w:val="PageNumber"/>
        <w:iCs/>
        <w:sz w:val="20"/>
        <w:szCs w:val="20"/>
      </w:rPr>
      <w:instrText xml:space="preserve"> PAGE </w:instrText>
    </w:r>
    <w:r w:rsidRPr="00423137">
      <w:rPr>
        <w:rStyle w:val="PageNumber"/>
        <w:iCs/>
        <w:sz w:val="20"/>
        <w:szCs w:val="20"/>
      </w:rPr>
      <w:fldChar w:fldCharType="separate"/>
    </w:r>
    <w:r w:rsidRPr="00423137">
      <w:rPr>
        <w:rStyle w:val="PageNumber"/>
        <w:iCs/>
        <w:sz w:val="20"/>
        <w:szCs w:val="20"/>
      </w:rPr>
      <w:t>1</w:t>
    </w:r>
    <w:r w:rsidRPr="00423137">
      <w:rPr>
        <w:rStyle w:val="PageNumber"/>
        <w:iCs/>
        <w:sz w:val="20"/>
        <w:szCs w:val="20"/>
      </w:rPr>
      <w:fldChar w:fldCharType="end"/>
    </w:r>
  </w:p>
  <w:p w14:paraId="14EF3E1A" w14:textId="5991DBF0" w:rsidR="00114038" w:rsidRPr="00423137" w:rsidRDefault="00114038" w:rsidP="00114038">
    <w:pPr>
      <w:pStyle w:val="Footer"/>
      <w:ind w:left="5040" w:right="-569" w:hanging="5040"/>
      <w:rPr>
        <w:iCs/>
        <w:sz w:val="20"/>
        <w:szCs w:val="20"/>
      </w:rPr>
    </w:pPr>
    <w:r w:rsidRPr="00423137">
      <w:rPr>
        <w:iCs/>
        <w:sz w:val="20"/>
        <w:szCs w:val="20"/>
      </w:rPr>
      <w:tab/>
    </w:r>
    <w:r w:rsidRPr="00423137">
      <w:rPr>
        <w:iCs/>
        <w:sz w:val="20"/>
        <w:szCs w:val="20"/>
      </w:rPr>
      <w:tab/>
    </w:r>
    <w:r w:rsidRPr="00423137">
      <w:rPr>
        <w:iCs/>
        <w:sz w:val="20"/>
        <w:szCs w:val="20"/>
      </w:rPr>
      <w:tab/>
      <w:t>Chair’s initials 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0788" w14:textId="77777777" w:rsidR="00D643E0" w:rsidRDefault="00D643E0">
      <w:pPr>
        <w:spacing w:before="0" w:line="240" w:lineRule="auto"/>
      </w:pPr>
      <w:r>
        <w:separator/>
      </w:r>
    </w:p>
  </w:footnote>
  <w:footnote w:type="continuationSeparator" w:id="0">
    <w:p w14:paraId="701B8150" w14:textId="77777777" w:rsidR="00D643E0" w:rsidRDefault="00D643E0">
      <w:pPr>
        <w:spacing w:before="0" w:line="240" w:lineRule="auto"/>
      </w:pPr>
      <w:r>
        <w:continuationSeparator/>
      </w:r>
    </w:p>
  </w:footnote>
  <w:footnote w:type="continuationNotice" w:id="1">
    <w:p w14:paraId="389A3663" w14:textId="77777777" w:rsidR="00D643E0" w:rsidRDefault="00D643E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B2E51" w14:textId="6D4EEBC6" w:rsidR="002F5524" w:rsidRPr="007D3FFF" w:rsidRDefault="00176F9B" w:rsidP="001B113A">
    <w:pPr>
      <w:pStyle w:val="Header"/>
      <w:pBdr>
        <w:bottom w:val="single" w:sz="4" w:space="1" w:color="auto"/>
      </w:pBdr>
      <w:tabs>
        <w:tab w:val="clear" w:pos="9026"/>
        <w:tab w:val="right" w:pos="10206"/>
      </w:tabs>
      <w:rPr>
        <w:color w:val="auto"/>
        <w:sz w:val="20"/>
        <w:szCs w:val="20"/>
      </w:rPr>
    </w:pPr>
    <w:r w:rsidRPr="007D3FFF">
      <w:rPr>
        <w:color w:val="auto"/>
        <w:sz w:val="20"/>
        <w:szCs w:val="20"/>
      </w:rPr>
      <w:t>Meeting</w:t>
    </w:r>
    <w:r w:rsidR="004832AE" w:rsidRPr="007D3FFF">
      <w:rPr>
        <w:color w:val="auto"/>
        <w:sz w:val="20"/>
        <w:szCs w:val="20"/>
      </w:rPr>
      <w:t xml:space="preserve"> </w:t>
    </w:r>
    <w:r w:rsidRPr="007D3FFF">
      <w:rPr>
        <w:color w:val="auto"/>
        <w:sz w:val="20"/>
        <w:szCs w:val="20"/>
      </w:rPr>
      <w:t>he</w:t>
    </w:r>
    <w:r w:rsidR="00D50F47" w:rsidRPr="007D3FFF">
      <w:rPr>
        <w:color w:val="auto"/>
        <w:sz w:val="20"/>
        <w:szCs w:val="20"/>
      </w:rPr>
      <w:t>l</w:t>
    </w:r>
    <w:r w:rsidRPr="007D3FFF">
      <w:rPr>
        <w:color w:val="auto"/>
        <w:sz w:val="20"/>
        <w:szCs w:val="20"/>
      </w:rPr>
      <w:t>d</w:t>
    </w:r>
    <w:r w:rsidR="00D50F47" w:rsidRPr="007D3FFF">
      <w:rPr>
        <w:color w:val="auto"/>
        <w:sz w:val="20"/>
        <w:szCs w:val="20"/>
      </w:rPr>
      <w:t xml:space="preserve"> </w:t>
    </w:r>
    <w:r w:rsidRPr="007D3FFF">
      <w:rPr>
        <w:color w:val="auto"/>
        <w:sz w:val="20"/>
        <w:szCs w:val="20"/>
      </w:rPr>
      <w:t>o</w:t>
    </w:r>
    <w:r w:rsidR="00D50F47" w:rsidRPr="007D3FFF">
      <w:rPr>
        <w:color w:val="auto"/>
        <w:sz w:val="20"/>
        <w:szCs w:val="20"/>
      </w:rPr>
      <w:t>n</w:t>
    </w:r>
    <w:r w:rsidRPr="007D3FFF">
      <w:rPr>
        <w:color w:val="auto"/>
        <w:sz w:val="20"/>
        <w:szCs w:val="20"/>
      </w:rPr>
      <w:t xml:space="preserve"> </w:t>
    </w:r>
    <w:r w:rsidR="007C1DA8" w:rsidRPr="007D3FFF">
      <w:rPr>
        <w:color w:val="auto"/>
        <w:sz w:val="20"/>
        <w:szCs w:val="20"/>
      </w:rPr>
      <w:t xml:space="preserve">12 </w:t>
    </w:r>
    <w:r w:rsidR="002E7F45" w:rsidRPr="007D3FFF">
      <w:rPr>
        <w:color w:val="auto"/>
        <w:sz w:val="20"/>
        <w:szCs w:val="20"/>
      </w:rPr>
      <w:t>January</w:t>
    </w:r>
    <w:r w:rsidR="007C1DA8" w:rsidRPr="007D3FFF">
      <w:rPr>
        <w:color w:val="auto"/>
        <w:sz w:val="20"/>
        <w:szCs w:val="20"/>
      </w:rPr>
      <w:t xml:space="preserve"> 202</w:t>
    </w:r>
    <w:r w:rsidR="002E7F45" w:rsidRPr="007D3FFF">
      <w:rPr>
        <w:color w:val="auto"/>
        <w:sz w:val="20"/>
        <w:szCs w:val="20"/>
      </w:rPr>
      <w:t>2</w:t>
    </w:r>
    <w:r w:rsidR="007C1DA8" w:rsidRPr="007D3FFF">
      <w:rPr>
        <w:color w:val="auto"/>
        <w:sz w:val="20"/>
        <w:szCs w:val="20"/>
      </w:rPr>
      <w:tab/>
    </w:r>
    <w:r w:rsidR="007C1DA8" w:rsidRPr="007D3FFF">
      <w:rPr>
        <w:color w:val="auto"/>
        <w:sz w:val="20"/>
        <w:szCs w:val="20"/>
      </w:rPr>
      <w:tab/>
      <w:t xml:space="preserve">BAOT </w:t>
    </w:r>
    <w:r w:rsidR="002E7F45" w:rsidRPr="007D3FFF">
      <w:rPr>
        <w:color w:val="auto"/>
        <w:sz w:val="20"/>
        <w:szCs w:val="20"/>
      </w:rPr>
      <w:t>3</w:t>
    </w:r>
    <w:r w:rsidR="007C1DA8" w:rsidRPr="007D3FFF">
      <w:rPr>
        <w:color w:val="auto"/>
        <w:sz w:val="20"/>
        <w:szCs w:val="20"/>
      </w:rPr>
      <w:t xml:space="preserve"> / RCOT </w:t>
    </w:r>
    <w:r w:rsidR="002E7F45" w:rsidRPr="007D3FFF">
      <w:rPr>
        <w:color w:val="auto"/>
        <w:sz w:val="20"/>
        <w:szCs w:val="20"/>
      </w:rPr>
      <w:t>2</w:t>
    </w:r>
    <w:r w:rsidR="007C1DA8" w:rsidRPr="007D3FFF">
      <w:rPr>
        <w:color w:val="auto"/>
        <w:sz w:val="20"/>
        <w:szCs w:val="20"/>
      </w:rPr>
      <w:t xml:space="preserve"> 21-22</w:t>
    </w:r>
  </w:p>
  <w:p w14:paraId="3C1BED81" w14:textId="77777777" w:rsidR="001B113A" w:rsidRDefault="001B113A" w:rsidP="00E83402">
    <w:pPr>
      <w:pStyle w:val="Header"/>
      <w:tabs>
        <w:tab w:val="clear" w:pos="902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6B2"/>
    <w:multiLevelType w:val="hybridMultilevel"/>
    <w:tmpl w:val="6E86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D204B"/>
    <w:multiLevelType w:val="hybridMultilevel"/>
    <w:tmpl w:val="45BEE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D3DB8"/>
    <w:multiLevelType w:val="hybridMultilevel"/>
    <w:tmpl w:val="E2F08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70D35"/>
    <w:multiLevelType w:val="hybridMultilevel"/>
    <w:tmpl w:val="D7D494DA"/>
    <w:lvl w:ilvl="0" w:tplc="08090001">
      <w:start w:val="1"/>
      <w:numFmt w:val="bullet"/>
      <w:lvlText w:val=""/>
      <w:lvlJc w:val="left"/>
      <w:pPr>
        <w:ind w:left="1069" w:hanging="360"/>
      </w:pPr>
      <w:rPr>
        <w:rFonts w:ascii="Symbol" w:hAnsi="Symbol" w:hint="default"/>
      </w:rPr>
    </w:lvl>
    <w:lvl w:ilvl="1" w:tplc="FFFFFFFF">
      <w:start w:val="1"/>
      <w:numFmt w:val="bullet"/>
      <w:lvlText w:val="o"/>
      <w:lvlJc w:val="left"/>
      <w:pPr>
        <w:ind w:left="1789" w:hanging="360"/>
      </w:pPr>
      <w:rPr>
        <w:rFonts w:ascii="Courier New" w:hAnsi="Courier New" w:cs="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cs="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cs="Courier New" w:hint="default"/>
      </w:rPr>
    </w:lvl>
    <w:lvl w:ilvl="8" w:tplc="FFFFFFFF">
      <w:start w:val="1"/>
      <w:numFmt w:val="bullet"/>
      <w:lvlText w:val=""/>
      <w:lvlJc w:val="left"/>
      <w:pPr>
        <w:ind w:left="6829" w:hanging="360"/>
      </w:pPr>
      <w:rPr>
        <w:rFonts w:ascii="Wingdings" w:hAnsi="Wingdings" w:hint="default"/>
      </w:rPr>
    </w:lvl>
  </w:abstractNum>
  <w:abstractNum w:abstractNumId="4" w15:restartNumberingAfterBreak="0">
    <w:nsid w:val="34211AFA"/>
    <w:multiLevelType w:val="multilevel"/>
    <w:tmpl w:val="4336D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464CD"/>
    <w:multiLevelType w:val="hybridMultilevel"/>
    <w:tmpl w:val="C1C0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0D51AB"/>
    <w:multiLevelType w:val="hybridMultilevel"/>
    <w:tmpl w:val="A0648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BC1454"/>
    <w:multiLevelType w:val="hybridMultilevel"/>
    <w:tmpl w:val="75D62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B5834"/>
    <w:multiLevelType w:val="multilevel"/>
    <w:tmpl w:val="30E2D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A4B5B"/>
    <w:multiLevelType w:val="hybridMultilevel"/>
    <w:tmpl w:val="63D4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51D85"/>
    <w:multiLevelType w:val="hybridMultilevel"/>
    <w:tmpl w:val="76529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26C7F"/>
    <w:multiLevelType w:val="hybridMultilevel"/>
    <w:tmpl w:val="0012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16697"/>
    <w:multiLevelType w:val="hybridMultilevel"/>
    <w:tmpl w:val="DD5833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67865AF5"/>
    <w:multiLevelType w:val="hybridMultilevel"/>
    <w:tmpl w:val="852EC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9008D"/>
    <w:multiLevelType w:val="hybridMultilevel"/>
    <w:tmpl w:val="A88211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974D3C"/>
    <w:multiLevelType w:val="hybridMultilevel"/>
    <w:tmpl w:val="7D025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823DCA"/>
    <w:multiLevelType w:val="hybridMultilevel"/>
    <w:tmpl w:val="7F90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5C226D"/>
    <w:multiLevelType w:val="hybridMultilevel"/>
    <w:tmpl w:val="9A08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14"/>
  </w:num>
  <w:num w:numId="5">
    <w:abstractNumId w:val="7"/>
  </w:num>
  <w:num w:numId="6">
    <w:abstractNumId w:val="6"/>
  </w:num>
  <w:num w:numId="7">
    <w:abstractNumId w:val="12"/>
  </w:num>
  <w:num w:numId="8">
    <w:abstractNumId w:val="1"/>
  </w:num>
  <w:num w:numId="9">
    <w:abstractNumId w:val="0"/>
  </w:num>
  <w:num w:numId="10">
    <w:abstractNumId w:val="16"/>
  </w:num>
  <w:num w:numId="11">
    <w:abstractNumId w:val="5"/>
  </w:num>
  <w:num w:numId="12">
    <w:abstractNumId w:val="13"/>
  </w:num>
  <w:num w:numId="13">
    <w:abstractNumId w:val="3"/>
  </w:num>
  <w:num w:numId="14">
    <w:abstractNumId w:val="9"/>
  </w:num>
  <w:num w:numId="15">
    <w:abstractNumId w:val="4"/>
  </w:num>
  <w:num w:numId="16">
    <w:abstractNumId w:val="8"/>
  </w:num>
  <w:num w:numId="17">
    <w:abstractNumId w:val="10"/>
  </w:num>
  <w:num w:numId="1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4E"/>
    <w:rsid w:val="00000BCB"/>
    <w:rsid w:val="00000BE0"/>
    <w:rsid w:val="00000F37"/>
    <w:rsid w:val="00001E1C"/>
    <w:rsid w:val="00005292"/>
    <w:rsid w:val="000052D9"/>
    <w:rsid w:val="0000663C"/>
    <w:rsid w:val="00010609"/>
    <w:rsid w:val="00010BFA"/>
    <w:rsid w:val="00011523"/>
    <w:rsid w:val="000119C4"/>
    <w:rsid w:val="00011B4B"/>
    <w:rsid w:val="000132B1"/>
    <w:rsid w:val="00014962"/>
    <w:rsid w:val="000159A5"/>
    <w:rsid w:val="000160F7"/>
    <w:rsid w:val="000175B8"/>
    <w:rsid w:val="000205F1"/>
    <w:rsid w:val="000218F8"/>
    <w:rsid w:val="00023C60"/>
    <w:rsid w:val="00025219"/>
    <w:rsid w:val="000308C7"/>
    <w:rsid w:val="000316B2"/>
    <w:rsid w:val="000323F9"/>
    <w:rsid w:val="00033131"/>
    <w:rsid w:val="00035B04"/>
    <w:rsid w:val="00036DC8"/>
    <w:rsid w:val="00037714"/>
    <w:rsid w:val="00040DD2"/>
    <w:rsid w:val="000417B3"/>
    <w:rsid w:val="000426F9"/>
    <w:rsid w:val="00044490"/>
    <w:rsid w:val="00044910"/>
    <w:rsid w:val="00047312"/>
    <w:rsid w:val="0004790E"/>
    <w:rsid w:val="00047A07"/>
    <w:rsid w:val="00050B3B"/>
    <w:rsid w:val="00052F06"/>
    <w:rsid w:val="000557B6"/>
    <w:rsid w:val="00057529"/>
    <w:rsid w:val="000575C9"/>
    <w:rsid w:val="000607F4"/>
    <w:rsid w:val="00061D0E"/>
    <w:rsid w:val="00061EC7"/>
    <w:rsid w:val="000635F1"/>
    <w:rsid w:val="00063D5E"/>
    <w:rsid w:val="00064425"/>
    <w:rsid w:val="00066583"/>
    <w:rsid w:val="00067A37"/>
    <w:rsid w:val="00070EBA"/>
    <w:rsid w:val="00070F03"/>
    <w:rsid w:val="00070FCC"/>
    <w:rsid w:val="00071159"/>
    <w:rsid w:val="0007131A"/>
    <w:rsid w:val="00072B56"/>
    <w:rsid w:val="0007306F"/>
    <w:rsid w:val="0007477E"/>
    <w:rsid w:val="00076678"/>
    <w:rsid w:val="00077C2C"/>
    <w:rsid w:val="000805DD"/>
    <w:rsid w:val="00082588"/>
    <w:rsid w:val="00084850"/>
    <w:rsid w:val="00087320"/>
    <w:rsid w:val="00090424"/>
    <w:rsid w:val="00090C2B"/>
    <w:rsid w:val="000912F6"/>
    <w:rsid w:val="0009338A"/>
    <w:rsid w:val="00093803"/>
    <w:rsid w:val="00093DDA"/>
    <w:rsid w:val="00095CA5"/>
    <w:rsid w:val="000964A9"/>
    <w:rsid w:val="00096AFB"/>
    <w:rsid w:val="00096D9E"/>
    <w:rsid w:val="00097650"/>
    <w:rsid w:val="00097808"/>
    <w:rsid w:val="00097C35"/>
    <w:rsid w:val="000A06D4"/>
    <w:rsid w:val="000A1630"/>
    <w:rsid w:val="000A29E4"/>
    <w:rsid w:val="000A3E79"/>
    <w:rsid w:val="000A3E8B"/>
    <w:rsid w:val="000A46B6"/>
    <w:rsid w:val="000B07B8"/>
    <w:rsid w:val="000B1237"/>
    <w:rsid w:val="000B1596"/>
    <w:rsid w:val="000B1A0A"/>
    <w:rsid w:val="000B3088"/>
    <w:rsid w:val="000B3CC0"/>
    <w:rsid w:val="000B533D"/>
    <w:rsid w:val="000B70E1"/>
    <w:rsid w:val="000B7439"/>
    <w:rsid w:val="000C0BC5"/>
    <w:rsid w:val="000C260C"/>
    <w:rsid w:val="000C2BB2"/>
    <w:rsid w:val="000C3A00"/>
    <w:rsid w:val="000C412A"/>
    <w:rsid w:val="000C57F1"/>
    <w:rsid w:val="000C59C8"/>
    <w:rsid w:val="000C5AE5"/>
    <w:rsid w:val="000C75F5"/>
    <w:rsid w:val="000C7C81"/>
    <w:rsid w:val="000D0BC6"/>
    <w:rsid w:val="000D0E52"/>
    <w:rsid w:val="000D0FA5"/>
    <w:rsid w:val="000D13CF"/>
    <w:rsid w:val="000D170C"/>
    <w:rsid w:val="000D1B01"/>
    <w:rsid w:val="000D2A79"/>
    <w:rsid w:val="000D2CCB"/>
    <w:rsid w:val="000D36C2"/>
    <w:rsid w:val="000D4CAA"/>
    <w:rsid w:val="000D5463"/>
    <w:rsid w:val="000D5788"/>
    <w:rsid w:val="000D6D6B"/>
    <w:rsid w:val="000D6F90"/>
    <w:rsid w:val="000D708D"/>
    <w:rsid w:val="000D7599"/>
    <w:rsid w:val="000D7DE4"/>
    <w:rsid w:val="000E0189"/>
    <w:rsid w:val="000E085F"/>
    <w:rsid w:val="000E0A87"/>
    <w:rsid w:val="000E0AFE"/>
    <w:rsid w:val="000E0DBC"/>
    <w:rsid w:val="000E188C"/>
    <w:rsid w:val="000E391B"/>
    <w:rsid w:val="000E39A9"/>
    <w:rsid w:val="000E5707"/>
    <w:rsid w:val="000E576A"/>
    <w:rsid w:val="000E614C"/>
    <w:rsid w:val="000E68F9"/>
    <w:rsid w:val="000E6B15"/>
    <w:rsid w:val="000E6D48"/>
    <w:rsid w:val="000E7ED7"/>
    <w:rsid w:val="000F1A1E"/>
    <w:rsid w:val="000F27C0"/>
    <w:rsid w:val="000F4DBC"/>
    <w:rsid w:val="000F653B"/>
    <w:rsid w:val="000F657D"/>
    <w:rsid w:val="000F76FB"/>
    <w:rsid w:val="001010A6"/>
    <w:rsid w:val="001021C1"/>
    <w:rsid w:val="00104110"/>
    <w:rsid w:val="00107DBC"/>
    <w:rsid w:val="00114038"/>
    <w:rsid w:val="00114FAC"/>
    <w:rsid w:val="001160FF"/>
    <w:rsid w:val="00116AE9"/>
    <w:rsid w:val="00120E12"/>
    <w:rsid w:val="001221DE"/>
    <w:rsid w:val="001225BA"/>
    <w:rsid w:val="00122A83"/>
    <w:rsid w:val="00122F40"/>
    <w:rsid w:val="00123408"/>
    <w:rsid w:val="00123C3A"/>
    <w:rsid w:val="00124DD7"/>
    <w:rsid w:val="00125C46"/>
    <w:rsid w:val="00125DDB"/>
    <w:rsid w:val="00126847"/>
    <w:rsid w:val="001304A9"/>
    <w:rsid w:val="00130DCF"/>
    <w:rsid w:val="00136063"/>
    <w:rsid w:val="00141892"/>
    <w:rsid w:val="0014409A"/>
    <w:rsid w:val="0014794C"/>
    <w:rsid w:val="001535E2"/>
    <w:rsid w:val="00153900"/>
    <w:rsid w:val="00154FB4"/>
    <w:rsid w:val="001616E3"/>
    <w:rsid w:val="001636B9"/>
    <w:rsid w:val="00163DB5"/>
    <w:rsid w:val="00164CE8"/>
    <w:rsid w:val="00165ABD"/>
    <w:rsid w:val="001677F8"/>
    <w:rsid w:val="00167CA8"/>
    <w:rsid w:val="001703FB"/>
    <w:rsid w:val="001729DB"/>
    <w:rsid w:val="00173E72"/>
    <w:rsid w:val="00174670"/>
    <w:rsid w:val="00175A31"/>
    <w:rsid w:val="001766D0"/>
    <w:rsid w:val="00176F9B"/>
    <w:rsid w:val="00177666"/>
    <w:rsid w:val="00180B13"/>
    <w:rsid w:val="00181560"/>
    <w:rsid w:val="00183AE7"/>
    <w:rsid w:val="00183CE9"/>
    <w:rsid w:val="0018462E"/>
    <w:rsid w:val="00184B0F"/>
    <w:rsid w:val="00186ED0"/>
    <w:rsid w:val="001904AB"/>
    <w:rsid w:val="00190928"/>
    <w:rsid w:val="001909AD"/>
    <w:rsid w:val="00191305"/>
    <w:rsid w:val="00192AB5"/>
    <w:rsid w:val="00192B8D"/>
    <w:rsid w:val="00193558"/>
    <w:rsid w:val="001938B6"/>
    <w:rsid w:val="00193A1E"/>
    <w:rsid w:val="00194A1E"/>
    <w:rsid w:val="00194B61"/>
    <w:rsid w:val="00195598"/>
    <w:rsid w:val="001A09A6"/>
    <w:rsid w:val="001A1117"/>
    <w:rsid w:val="001A19DF"/>
    <w:rsid w:val="001A1F9D"/>
    <w:rsid w:val="001A3C96"/>
    <w:rsid w:val="001A55C9"/>
    <w:rsid w:val="001A6968"/>
    <w:rsid w:val="001A73E6"/>
    <w:rsid w:val="001A7438"/>
    <w:rsid w:val="001A7449"/>
    <w:rsid w:val="001A7F99"/>
    <w:rsid w:val="001A7FC4"/>
    <w:rsid w:val="001B0038"/>
    <w:rsid w:val="001B00DD"/>
    <w:rsid w:val="001B113A"/>
    <w:rsid w:val="001B1206"/>
    <w:rsid w:val="001B19FB"/>
    <w:rsid w:val="001B2470"/>
    <w:rsid w:val="001B6251"/>
    <w:rsid w:val="001B6F73"/>
    <w:rsid w:val="001B6FF1"/>
    <w:rsid w:val="001B7815"/>
    <w:rsid w:val="001C26B2"/>
    <w:rsid w:val="001C2815"/>
    <w:rsid w:val="001C28DF"/>
    <w:rsid w:val="001C3C20"/>
    <w:rsid w:val="001C604E"/>
    <w:rsid w:val="001C6835"/>
    <w:rsid w:val="001C713C"/>
    <w:rsid w:val="001C7410"/>
    <w:rsid w:val="001C78E9"/>
    <w:rsid w:val="001C7FB0"/>
    <w:rsid w:val="001D0BF7"/>
    <w:rsid w:val="001D0FE6"/>
    <w:rsid w:val="001D1F0A"/>
    <w:rsid w:val="001D446D"/>
    <w:rsid w:val="001D4E7C"/>
    <w:rsid w:val="001E2FD9"/>
    <w:rsid w:val="001E47C2"/>
    <w:rsid w:val="001E58E2"/>
    <w:rsid w:val="001E66E1"/>
    <w:rsid w:val="001E691F"/>
    <w:rsid w:val="001E6FE2"/>
    <w:rsid w:val="001F0BF6"/>
    <w:rsid w:val="001F18CD"/>
    <w:rsid w:val="001F19EC"/>
    <w:rsid w:val="001F1D54"/>
    <w:rsid w:val="001F3377"/>
    <w:rsid w:val="001F442B"/>
    <w:rsid w:val="00205C4A"/>
    <w:rsid w:val="00205D4E"/>
    <w:rsid w:val="00211BE5"/>
    <w:rsid w:val="00213AA2"/>
    <w:rsid w:val="002142B6"/>
    <w:rsid w:val="002169E2"/>
    <w:rsid w:val="002170C8"/>
    <w:rsid w:val="0021793D"/>
    <w:rsid w:val="00217BE4"/>
    <w:rsid w:val="00220C61"/>
    <w:rsid w:val="00222C84"/>
    <w:rsid w:val="00222D89"/>
    <w:rsid w:val="002230F1"/>
    <w:rsid w:val="0022388F"/>
    <w:rsid w:val="00223FB9"/>
    <w:rsid w:val="0022487F"/>
    <w:rsid w:val="00224AF2"/>
    <w:rsid w:val="0022654C"/>
    <w:rsid w:val="00230BC8"/>
    <w:rsid w:val="002314A0"/>
    <w:rsid w:val="00231776"/>
    <w:rsid w:val="00234693"/>
    <w:rsid w:val="00234C27"/>
    <w:rsid w:val="00235B50"/>
    <w:rsid w:val="00235DD2"/>
    <w:rsid w:val="00237A6D"/>
    <w:rsid w:val="00241475"/>
    <w:rsid w:val="00242D50"/>
    <w:rsid w:val="00243BF3"/>
    <w:rsid w:val="002446E4"/>
    <w:rsid w:val="0024774C"/>
    <w:rsid w:val="00247871"/>
    <w:rsid w:val="00247A53"/>
    <w:rsid w:val="00250A2E"/>
    <w:rsid w:val="0025393F"/>
    <w:rsid w:val="002548B6"/>
    <w:rsid w:val="002549C7"/>
    <w:rsid w:val="00254AF4"/>
    <w:rsid w:val="00254BBC"/>
    <w:rsid w:val="002553FA"/>
    <w:rsid w:val="00256BC3"/>
    <w:rsid w:val="002578A6"/>
    <w:rsid w:val="0026147C"/>
    <w:rsid w:val="0026233C"/>
    <w:rsid w:val="0026321F"/>
    <w:rsid w:val="002639AF"/>
    <w:rsid w:val="00263F51"/>
    <w:rsid w:val="00265960"/>
    <w:rsid w:val="002669D7"/>
    <w:rsid w:val="00267037"/>
    <w:rsid w:val="00270292"/>
    <w:rsid w:val="00270CFE"/>
    <w:rsid w:val="0027165E"/>
    <w:rsid w:val="002734BF"/>
    <w:rsid w:val="00276743"/>
    <w:rsid w:val="00276E3A"/>
    <w:rsid w:val="00277E71"/>
    <w:rsid w:val="00280AA4"/>
    <w:rsid w:val="00281228"/>
    <w:rsid w:val="0028218E"/>
    <w:rsid w:val="00282448"/>
    <w:rsid w:val="00284F90"/>
    <w:rsid w:val="002857B3"/>
    <w:rsid w:val="002867BE"/>
    <w:rsid w:val="00286D03"/>
    <w:rsid w:val="002877F7"/>
    <w:rsid w:val="002903C9"/>
    <w:rsid w:val="002905E3"/>
    <w:rsid w:val="002949D0"/>
    <w:rsid w:val="00294CEE"/>
    <w:rsid w:val="0029608E"/>
    <w:rsid w:val="002975DF"/>
    <w:rsid w:val="002A08FE"/>
    <w:rsid w:val="002A0FD8"/>
    <w:rsid w:val="002A137F"/>
    <w:rsid w:val="002A3487"/>
    <w:rsid w:val="002A54E7"/>
    <w:rsid w:val="002A54F3"/>
    <w:rsid w:val="002A7C1E"/>
    <w:rsid w:val="002B0346"/>
    <w:rsid w:val="002B05B4"/>
    <w:rsid w:val="002B28EC"/>
    <w:rsid w:val="002B6166"/>
    <w:rsid w:val="002C0E59"/>
    <w:rsid w:val="002C11F7"/>
    <w:rsid w:val="002C195B"/>
    <w:rsid w:val="002C31E0"/>
    <w:rsid w:val="002C375D"/>
    <w:rsid w:val="002C53E7"/>
    <w:rsid w:val="002C54C0"/>
    <w:rsid w:val="002C5762"/>
    <w:rsid w:val="002C5E85"/>
    <w:rsid w:val="002C651E"/>
    <w:rsid w:val="002C698B"/>
    <w:rsid w:val="002D0231"/>
    <w:rsid w:val="002D1047"/>
    <w:rsid w:val="002D195F"/>
    <w:rsid w:val="002D22A2"/>
    <w:rsid w:val="002D599E"/>
    <w:rsid w:val="002E01B8"/>
    <w:rsid w:val="002E051F"/>
    <w:rsid w:val="002E174B"/>
    <w:rsid w:val="002E290A"/>
    <w:rsid w:val="002E56E0"/>
    <w:rsid w:val="002E7365"/>
    <w:rsid w:val="002E78F6"/>
    <w:rsid w:val="002E7F45"/>
    <w:rsid w:val="002F0383"/>
    <w:rsid w:val="002F30AE"/>
    <w:rsid w:val="002F5524"/>
    <w:rsid w:val="002F5DD9"/>
    <w:rsid w:val="002F71AA"/>
    <w:rsid w:val="002F727E"/>
    <w:rsid w:val="002F72AF"/>
    <w:rsid w:val="0030094B"/>
    <w:rsid w:val="003019F3"/>
    <w:rsid w:val="00302F72"/>
    <w:rsid w:val="00303465"/>
    <w:rsid w:val="00303B09"/>
    <w:rsid w:val="00305D17"/>
    <w:rsid w:val="00306056"/>
    <w:rsid w:val="003069CB"/>
    <w:rsid w:val="00310228"/>
    <w:rsid w:val="00311793"/>
    <w:rsid w:val="0031285E"/>
    <w:rsid w:val="00312CF8"/>
    <w:rsid w:val="00313187"/>
    <w:rsid w:val="00313429"/>
    <w:rsid w:val="003139C0"/>
    <w:rsid w:val="00320116"/>
    <w:rsid w:val="00320B21"/>
    <w:rsid w:val="00320E89"/>
    <w:rsid w:val="00322D81"/>
    <w:rsid w:val="00323F60"/>
    <w:rsid w:val="00324A6D"/>
    <w:rsid w:val="00324E16"/>
    <w:rsid w:val="00324E47"/>
    <w:rsid w:val="0032545E"/>
    <w:rsid w:val="003304EF"/>
    <w:rsid w:val="00330A28"/>
    <w:rsid w:val="00331124"/>
    <w:rsid w:val="003352E4"/>
    <w:rsid w:val="00335A12"/>
    <w:rsid w:val="00341E98"/>
    <w:rsid w:val="003429D2"/>
    <w:rsid w:val="00342A27"/>
    <w:rsid w:val="00344264"/>
    <w:rsid w:val="00344B9B"/>
    <w:rsid w:val="00353558"/>
    <w:rsid w:val="00353C57"/>
    <w:rsid w:val="00354C36"/>
    <w:rsid w:val="00354DA7"/>
    <w:rsid w:val="003551F5"/>
    <w:rsid w:val="00355A7A"/>
    <w:rsid w:val="00355B2C"/>
    <w:rsid w:val="00356296"/>
    <w:rsid w:val="00356F42"/>
    <w:rsid w:val="00357801"/>
    <w:rsid w:val="0036073C"/>
    <w:rsid w:val="00362D08"/>
    <w:rsid w:val="00365D4B"/>
    <w:rsid w:val="00365E6A"/>
    <w:rsid w:val="003707A6"/>
    <w:rsid w:val="0037155D"/>
    <w:rsid w:val="003728B7"/>
    <w:rsid w:val="00373E23"/>
    <w:rsid w:val="00373E7C"/>
    <w:rsid w:val="00374225"/>
    <w:rsid w:val="0037449E"/>
    <w:rsid w:val="00374EE2"/>
    <w:rsid w:val="00375ABE"/>
    <w:rsid w:val="00376985"/>
    <w:rsid w:val="00376EC3"/>
    <w:rsid w:val="00380051"/>
    <w:rsid w:val="0038009A"/>
    <w:rsid w:val="00380BA6"/>
    <w:rsid w:val="00380C92"/>
    <w:rsid w:val="00381071"/>
    <w:rsid w:val="0038176E"/>
    <w:rsid w:val="003817AE"/>
    <w:rsid w:val="003826A5"/>
    <w:rsid w:val="00383B32"/>
    <w:rsid w:val="00384A3C"/>
    <w:rsid w:val="0038689F"/>
    <w:rsid w:val="0039182F"/>
    <w:rsid w:val="00393783"/>
    <w:rsid w:val="00395994"/>
    <w:rsid w:val="00396D4C"/>
    <w:rsid w:val="003A035D"/>
    <w:rsid w:val="003A1782"/>
    <w:rsid w:val="003A2192"/>
    <w:rsid w:val="003A2BE0"/>
    <w:rsid w:val="003A3B1E"/>
    <w:rsid w:val="003A3C60"/>
    <w:rsid w:val="003A42D3"/>
    <w:rsid w:val="003A430A"/>
    <w:rsid w:val="003A4BB3"/>
    <w:rsid w:val="003A699A"/>
    <w:rsid w:val="003A6D46"/>
    <w:rsid w:val="003A6ED1"/>
    <w:rsid w:val="003B0241"/>
    <w:rsid w:val="003B2F0A"/>
    <w:rsid w:val="003B43A6"/>
    <w:rsid w:val="003B4D83"/>
    <w:rsid w:val="003B529A"/>
    <w:rsid w:val="003B7DE6"/>
    <w:rsid w:val="003C000B"/>
    <w:rsid w:val="003C034B"/>
    <w:rsid w:val="003C2240"/>
    <w:rsid w:val="003C2AA8"/>
    <w:rsid w:val="003C5199"/>
    <w:rsid w:val="003C55BE"/>
    <w:rsid w:val="003C58B9"/>
    <w:rsid w:val="003C6BAD"/>
    <w:rsid w:val="003D1B85"/>
    <w:rsid w:val="003D2C3C"/>
    <w:rsid w:val="003D33A5"/>
    <w:rsid w:val="003D3F82"/>
    <w:rsid w:val="003D4E09"/>
    <w:rsid w:val="003D7637"/>
    <w:rsid w:val="003D7F2E"/>
    <w:rsid w:val="003E05F9"/>
    <w:rsid w:val="003E2118"/>
    <w:rsid w:val="003E2C66"/>
    <w:rsid w:val="003E4FEC"/>
    <w:rsid w:val="003E6042"/>
    <w:rsid w:val="003E624B"/>
    <w:rsid w:val="003E7BD8"/>
    <w:rsid w:val="003F15E2"/>
    <w:rsid w:val="003F1FEC"/>
    <w:rsid w:val="003F579E"/>
    <w:rsid w:val="003F57A0"/>
    <w:rsid w:val="003F59CD"/>
    <w:rsid w:val="003F5DDD"/>
    <w:rsid w:val="00400F3A"/>
    <w:rsid w:val="0040143E"/>
    <w:rsid w:val="00403570"/>
    <w:rsid w:val="0040429D"/>
    <w:rsid w:val="00405A7B"/>
    <w:rsid w:val="00410321"/>
    <w:rsid w:val="004120E5"/>
    <w:rsid w:val="0041290C"/>
    <w:rsid w:val="0041384D"/>
    <w:rsid w:val="004177BA"/>
    <w:rsid w:val="00417827"/>
    <w:rsid w:val="00417BC1"/>
    <w:rsid w:val="00417D30"/>
    <w:rsid w:val="00420E8C"/>
    <w:rsid w:val="00421C09"/>
    <w:rsid w:val="00423137"/>
    <w:rsid w:val="00424862"/>
    <w:rsid w:val="0042521C"/>
    <w:rsid w:val="004267DF"/>
    <w:rsid w:val="00426982"/>
    <w:rsid w:val="00426AF2"/>
    <w:rsid w:val="00427988"/>
    <w:rsid w:val="00430FF2"/>
    <w:rsid w:val="004311E1"/>
    <w:rsid w:val="00431699"/>
    <w:rsid w:val="00431BAC"/>
    <w:rsid w:val="00432435"/>
    <w:rsid w:val="004346B1"/>
    <w:rsid w:val="00434C1B"/>
    <w:rsid w:val="0043584C"/>
    <w:rsid w:val="00435F74"/>
    <w:rsid w:val="00436596"/>
    <w:rsid w:val="00436D63"/>
    <w:rsid w:val="00437141"/>
    <w:rsid w:val="004410A2"/>
    <w:rsid w:val="00442DD7"/>
    <w:rsid w:val="0044743C"/>
    <w:rsid w:val="00447738"/>
    <w:rsid w:val="0045239A"/>
    <w:rsid w:val="00453983"/>
    <w:rsid w:val="00453A9D"/>
    <w:rsid w:val="00454607"/>
    <w:rsid w:val="00454BC6"/>
    <w:rsid w:val="00460B0B"/>
    <w:rsid w:val="00462CB7"/>
    <w:rsid w:val="0046397D"/>
    <w:rsid w:val="0046594E"/>
    <w:rsid w:val="0046644A"/>
    <w:rsid w:val="00467B50"/>
    <w:rsid w:val="00472810"/>
    <w:rsid w:val="004743F7"/>
    <w:rsid w:val="00474B05"/>
    <w:rsid w:val="00475627"/>
    <w:rsid w:val="004768F5"/>
    <w:rsid w:val="004832AE"/>
    <w:rsid w:val="00483575"/>
    <w:rsid w:val="00483C7A"/>
    <w:rsid w:val="004845DD"/>
    <w:rsid w:val="00485CA3"/>
    <w:rsid w:val="00486117"/>
    <w:rsid w:val="00487138"/>
    <w:rsid w:val="00490756"/>
    <w:rsid w:val="00491CD3"/>
    <w:rsid w:val="00492DEA"/>
    <w:rsid w:val="00494501"/>
    <w:rsid w:val="00494ABA"/>
    <w:rsid w:val="00495D02"/>
    <w:rsid w:val="0049694E"/>
    <w:rsid w:val="00497E28"/>
    <w:rsid w:val="004A039E"/>
    <w:rsid w:val="004A0EFA"/>
    <w:rsid w:val="004A1DC1"/>
    <w:rsid w:val="004A4808"/>
    <w:rsid w:val="004A4A36"/>
    <w:rsid w:val="004A52DE"/>
    <w:rsid w:val="004A57D1"/>
    <w:rsid w:val="004B0612"/>
    <w:rsid w:val="004B08FF"/>
    <w:rsid w:val="004B13B8"/>
    <w:rsid w:val="004B1E35"/>
    <w:rsid w:val="004B3FA4"/>
    <w:rsid w:val="004B7E84"/>
    <w:rsid w:val="004C1AB2"/>
    <w:rsid w:val="004C2B25"/>
    <w:rsid w:val="004C3582"/>
    <w:rsid w:val="004C40C7"/>
    <w:rsid w:val="004C60F9"/>
    <w:rsid w:val="004C633A"/>
    <w:rsid w:val="004C633F"/>
    <w:rsid w:val="004D069B"/>
    <w:rsid w:val="004D1C1C"/>
    <w:rsid w:val="004D2942"/>
    <w:rsid w:val="004D3752"/>
    <w:rsid w:val="004D450D"/>
    <w:rsid w:val="004D5DD5"/>
    <w:rsid w:val="004E183B"/>
    <w:rsid w:val="004E1F9C"/>
    <w:rsid w:val="004E20A1"/>
    <w:rsid w:val="004E2604"/>
    <w:rsid w:val="004E296A"/>
    <w:rsid w:val="004E3A04"/>
    <w:rsid w:val="004E767D"/>
    <w:rsid w:val="004F1D06"/>
    <w:rsid w:val="004F2668"/>
    <w:rsid w:val="004F3727"/>
    <w:rsid w:val="004F3CB9"/>
    <w:rsid w:val="004F4554"/>
    <w:rsid w:val="004F4831"/>
    <w:rsid w:val="004F493E"/>
    <w:rsid w:val="004F61E0"/>
    <w:rsid w:val="004F7DAE"/>
    <w:rsid w:val="00502926"/>
    <w:rsid w:val="00504870"/>
    <w:rsid w:val="00506084"/>
    <w:rsid w:val="005074BB"/>
    <w:rsid w:val="00507A9E"/>
    <w:rsid w:val="005127D8"/>
    <w:rsid w:val="005129F0"/>
    <w:rsid w:val="00512C6C"/>
    <w:rsid w:val="00514340"/>
    <w:rsid w:val="005145A9"/>
    <w:rsid w:val="0051731A"/>
    <w:rsid w:val="00525040"/>
    <w:rsid w:val="00525464"/>
    <w:rsid w:val="00526042"/>
    <w:rsid w:val="00530241"/>
    <w:rsid w:val="00530FAA"/>
    <w:rsid w:val="005321D0"/>
    <w:rsid w:val="005335C1"/>
    <w:rsid w:val="0053409F"/>
    <w:rsid w:val="00534A3F"/>
    <w:rsid w:val="00535962"/>
    <w:rsid w:val="00537B8A"/>
    <w:rsid w:val="00540168"/>
    <w:rsid w:val="005406A9"/>
    <w:rsid w:val="005432C0"/>
    <w:rsid w:val="00543CE9"/>
    <w:rsid w:val="005461D6"/>
    <w:rsid w:val="0055304C"/>
    <w:rsid w:val="00556B22"/>
    <w:rsid w:val="00563234"/>
    <w:rsid w:val="005636F1"/>
    <w:rsid w:val="00564B1D"/>
    <w:rsid w:val="00566D06"/>
    <w:rsid w:val="00570C32"/>
    <w:rsid w:val="005728C8"/>
    <w:rsid w:val="00572D2F"/>
    <w:rsid w:val="005751F7"/>
    <w:rsid w:val="005754AC"/>
    <w:rsid w:val="005772D8"/>
    <w:rsid w:val="005811E2"/>
    <w:rsid w:val="00581B46"/>
    <w:rsid w:val="00581E25"/>
    <w:rsid w:val="005827CE"/>
    <w:rsid w:val="00584F37"/>
    <w:rsid w:val="00585513"/>
    <w:rsid w:val="0058602C"/>
    <w:rsid w:val="00586FEA"/>
    <w:rsid w:val="00587BC6"/>
    <w:rsid w:val="005919B3"/>
    <w:rsid w:val="00592030"/>
    <w:rsid w:val="005937D8"/>
    <w:rsid w:val="00593FAB"/>
    <w:rsid w:val="00594319"/>
    <w:rsid w:val="005968BC"/>
    <w:rsid w:val="00596F35"/>
    <w:rsid w:val="005974B5"/>
    <w:rsid w:val="005A1D56"/>
    <w:rsid w:val="005A375B"/>
    <w:rsid w:val="005A3D50"/>
    <w:rsid w:val="005A3E6D"/>
    <w:rsid w:val="005A4465"/>
    <w:rsid w:val="005A6D44"/>
    <w:rsid w:val="005B07DC"/>
    <w:rsid w:val="005B0808"/>
    <w:rsid w:val="005B08BB"/>
    <w:rsid w:val="005B1B3D"/>
    <w:rsid w:val="005B2635"/>
    <w:rsid w:val="005B2ACC"/>
    <w:rsid w:val="005B4F30"/>
    <w:rsid w:val="005B6F82"/>
    <w:rsid w:val="005C0D5A"/>
    <w:rsid w:val="005C108B"/>
    <w:rsid w:val="005C1279"/>
    <w:rsid w:val="005C1804"/>
    <w:rsid w:val="005C2B3E"/>
    <w:rsid w:val="005C72C4"/>
    <w:rsid w:val="005C7E88"/>
    <w:rsid w:val="005D24E7"/>
    <w:rsid w:val="005D2573"/>
    <w:rsid w:val="005D394E"/>
    <w:rsid w:val="005D3F63"/>
    <w:rsid w:val="005D4E74"/>
    <w:rsid w:val="005D6FF4"/>
    <w:rsid w:val="005D7FB4"/>
    <w:rsid w:val="005E17BD"/>
    <w:rsid w:val="005E2C47"/>
    <w:rsid w:val="005E3FB0"/>
    <w:rsid w:val="005E401D"/>
    <w:rsid w:val="005F0DD8"/>
    <w:rsid w:val="005F173E"/>
    <w:rsid w:val="005F3783"/>
    <w:rsid w:val="005F38E9"/>
    <w:rsid w:val="005F3C69"/>
    <w:rsid w:val="005F4A90"/>
    <w:rsid w:val="005F776E"/>
    <w:rsid w:val="00602979"/>
    <w:rsid w:val="00604116"/>
    <w:rsid w:val="006044F4"/>
    <w:rsid w:val="0060458F"/>
    <w:rsid w:val="006052E5"/>
    <w:rsid w:val="00606A8C"/>
    <w:rsid w:val="006076C1"/>
    <w:rsid w:val="00607834"/>
    <w:rsid w:val="00611C44"/>
    <w:rsid w:val="0061215B"/>
    <w:rsid w:val="00613033"/>
    <w:rsid w:val="006146EB"/>
    <w:rsid w:val="00614928"/>
    <w:rsid w:val="006155A9"/>
    <w:rsid w:val="006156C7"/>
    <w:rsid w:val="00617792"/>
    <w:rsid w:val="006234F3"/>
    <w:rsid w:val="006238BA"/>
    <w:rsid w:val="00626F97"/>
    <w:rsid w:val="00627DAB"/>
    <w:rsid w:val="006319D6"/>
    <w:rsid w:val="0063222F"/>
    <w:rsid w:val="00632AF0"/>
    <w:rsid w:val="006349DC"/>
    <w:rsid w:val="006362DB"/>
    <w:rsid w:val="006370AD"/>
    <w:rsid w:val="00637A1E"/>
    <w:rsid w:val="00637B9C"/>
    <w:rsid w:val="006407DC"/>
    <w:rsid w:val="0064120F"/>
    <w:rsid w:val="00641D20"/>
    <w:rsid w:val="00642F0F"/>
    <w:rsid w:val="00644DD4"/>
    <w:rsid w:val="00645852"/>
    <w:rsid w:val="00645E2C"/>
    <w:rsid w:val="00650105"/>
    <w:rsid w:val="00650F79"/>
    <w:rsid w:val="0065217F"/>
    <w:rsid w:val="0065371F"/>
    <w:rsid w:val="00655E7D"/>
    <w:rsid w:val="00656B54"/>
    <w:rsid w:val="00656CC7"/>
    <w:rsid w:val="00657EDF"/>
    <w:rsid w:val="006605D4"/>
    <w:rsid w:val="00660659"/>
    <w:rsid w:val="00660958"/>
    <w:rsid w:val="00663F89"/>
    <w:rsid w:val="0066514B"/>
    <w:rsid w:val="00670566"/>
    <w:rsid w:val="0067069C"/>
    <w:rsid w:val="00671F31"/>
    <w:rsid w:val="00672695"/>
    <w:rsid w:val="006742D0"/>
    <w:rsid w:val="006752A3"/>
    <w:rsid w:val="006783A3"/>
    <w:rsid w:val="0068057E"/>
    <w:rsid w:val="00681F58"/>
    <w:rsid w:val="006825B3"/>
    <w:rsid w:val="00682AD5"/>
    <w:rsid w:val="00683064"/>
    <w:rsid w:val="00684A67"/>
    <w:rsid w:val="006856B7"/>
    <w:rsid w:val="00687152"/>
    <w:rsid w:val="006873B9"/>
    <w:rsid w:val="006912B6"/>
    <w:rsid w:val="00691991"/>
    <w:rsid w:val="00692256"/>
    <w:rsid w:val="00692868"/>
    <w:rsid w:val="00692FC4"/>
    <w:rsid w:val="00693791"/>
    <w:rsid w:val="006960E0"/>
    <w:rsid w:val="006A2D65"/>
    <w:rsid w:val="006A5750"/>
    <w:rsid w:val="006A5A31"/>
    <w:rsid w:val="006A7433"/>
    <w:rsid w:val="006B028D"/>
    <w:rsid w:val="006B16E0"/>
    <w:rsid w:val="006B1E70"/>
    <w:rsid w:val="006B206B"/>
    <w:rsid w:val="006B22BA"/>
    <w:rsid w:val="006B2EB0"/>
    <w:rsid w:val="006B4809"/>
    <w:rsid w:val="006B57F2"/>
    <w:rsid w:val="006B656C"/>
    <w:rsid w:val="006C1FD7"/>
    <w:rsid w:val="006C391A"/>
    <w:rsid w:val="006C39A9"/>
    <w:rsid w:val="006C63BD"/>
    <w:rsid w:val="006C6EA9"/>
    <w:rsid w:val="006D0A1A"/>
    <w:rsid w:val="006D131C"/>
    <w:rsid w:val="006D14C0"/>
    <w:rsid w:val="006D3978"/>
    <w:rsid w:val="006D5690"/>
    <w:rsid w:val="006D6F6E"/>
    <w:rsid w:val="006D7664"/>
    <w:rsid w:val="006D795B"/>
    <w:rsid w:val="006E0834"/>
    <w:rsid w:val="006E1276"/>
    <w:rsid w:val="006E1A28"/>
    <w:rsid w:val="006E34BB"/>
    <w:rsid w:val="006E4DFE"/>
    <w:rsid w:val="006E717F"/>
    <w:rsid w:val="006E77A6"/>
    <w:rsid w:val="006E7CB5"/>
    <w:rsid w:val="006F0335"/>
    <w:rsid w:val="006F096E"/>
    <w:rsid w:val="006F097A"/>
    <w:rsid w:val="006F0C26"/>
    <w:rsid w:val="006F1F28"/>
    <w:rsid w:val="006F25B7"/>
    <w:rsid w:val="006F3A78"/>
    <w:rsid w:val="006F4BD0"/>
    <w:rsid w:val="006F4C0B"/>
    <w:rsid w:val="006F7A12"/>
    <w:rsid w:val="007010C6"/>
    <w:rsid w:val="00701919"/>
    <w:rsid w:val="00702F0A"/>
    <w:rsid w:val="007032D2"/>
    <w:rsid w:val="00707D6F"/>
    <w:rsid w:val="007109C0"/>
    <w:rsid w:val="007125F4"/>
    <w:rsid w:val="00712CD2"/>
    <w:rsid w:val="007144AF"/>
    <w:rsid w:val="0071492B"/>
    <w:rsid w:val="00715AAD"/>
    <w:rsid w:val="00716B44"/>
    <w:rsid w:val="00716E38"/>
    <w:rsid w:val="0071781B"/>
    <w:rsid w:val="007200D6"/>
    <w:rsid w:val="007231CD"/>
    <w:rsid w:val="00725103"/>
    <w:rsid w:val="00725BFB"/>
    <w:rsid w:val="00725D41"/>
    <w:rsid w:val="00730443"/>
    <w:rsid w:val="00731304"/>
    <w:rsid w:val="007403A2"/>
    <w:rsid w:val="007409A3"/>
    <w:rsid w:val="007412FE"/>
    <w:rsid w:val="00744518"/>
    <w:rsid w:val="00750999"/>
    <w:rsid w:val="00756A71"/>
    <w:rsid w:val="007577F4"/>
    <w:rsid w:val="00761F66"/>
    <w:rsid w:val="007629D2"/>
    <w:rsid w:val="00762CEA"/>
    <w:rsid w:val="007634F7"/>
    <w:rsid w:val="00763798"/>
    <w:rsid w:val="00764316"/>
    <w:rsid w:val="0076571C"/>
    <w:rsid w:val="00765DBE"/>
    <w:rsid w:val="00767402"/>
    <w:rsid w:val="0076794F"/>
    <w:rsid w:val="007703EC"/>
    <w:rsid w:val="00770DC0"/>
    <w:rsid w:val="007721C9"/>
    <w:rsid w:val="00773E5A"/>
    <w:rsid w:val="007741A6"/>
    <w:rsid w:val="0077484B"/>
    <w:rsid w:val="00774CAD"/>
    <w:rsid w:val="00775F23"/>
    <w:rsid w:val="0077755B"/>
    <w:rsid w:val="0078216F"/>
    <w:rsid w:val="00783D9F"/>
    <w:rsid w:val="00785085"/>
    <w:rsid w:val="00785A25"/>
    <w:rsid w:val="007861D6"/>
    <w:rsid w:val="007915F2"/>
    <w:rsid w:val="00792D1B"/>
    <w:rsid w:val="007930DD"/>
    <w:rsid w:val="007934D3"/>
    <w:rsid w:val="00796382"/>
    <w:rsid w:val="007976F8"/>
    <w:rsid w:val="007A045C"/>
    <w:rsid w:val="007A06C6"/>
    <w:rsid w:val="007A07BC"/>
    <w:rsid w:val="007A096A"/>
    <w:rsid w:val="007A3E8D"/>
    <w:rsid w:val="007A401C"/>
    <w:rsid w:val="007A583A"/>
    <w:rsid w:val="007A7E86"/>
    <w:rsid w:val="007B0E47"/>
    <w:rsid w:val="007B0EEF"/>
    <w:rsid w:val="007B10C9"/>
    <w:rsid w:val="007B306C"/>
    <w:rsid w:val="007B3AE8"/>
    <w:rsid w:val="007B5F1A"/>
    <w:rsid w:val="007B6B99"/>
    <w:rsid w:val="007B741A"/>
    <w:rsid w:val="007C09B3"/>
    <w:rsid w:val="007C1DA8"/>
    <w:rsid w:val="007C5187"/>
    <w:rsid w:val="007C51E1"/>
    <w:rsid w:val="007C619B"/>
    <w:rsid w:val="007C667E"/>
    <w:rsid w:val="007C6746"/>
    <w:rsid w:val="007C6864"/>
    <w:rsid w:val="007C6ED7"/>
    <w:rsid w:val="007D04F5"/>
    <w:rsid w:val="007D1506"/>
    <w:rsid w:val="007D3B02"/>
    <w:rsid w:val="007D3FFF"/>
    <w:rsid w:val="007D41F0"/>
    <w:rsid w:val="007D462F"/>
    <w:rsid w:val="007D697F"/>
    <w:rsid w:val="007D7148"/>
    <w:rsid w:val="007D7197"/>
    <w:rsid w:val="007E1066"/>
    <w:rsid w:val="007E1782"/>
    <w:rsid w:val="007E2356"/>
    <w:rsid w:val="007E2A2E"/>
    <w:rsid w:val="007E2ED6"/>
    <w:rsid w:val="007E3DE2"/>
    <w:rsid w:val="007E48AC"/>
    <w:rsid w:val="007F0794"/>
    <w:rsid w:val="007F0976"/>
    <w:rsid w:val="007F2682"/>
    <w:rsid w:val="007F5391"/>
    <w:rsid w:val="007F644A"/>
    <w:rsid w:val="008062DA"/>
    <w:rsid w:val="00806812"/>
    <w:rsid w:val="0081036D"/>
    <w:rsid w:val="0081238D"/>
    <w:rsid w:val="00812A34"/>
    <w:rsid w:val="0081397A"/>
    <w:rsid w:val="00817EC4"/>
    <w:rsid w:val="00820E63"/>
    <w:rsid w:val="00823272"/>
    <w:rsid w:val="00824372"/>
    <w:rsid w:val="00824679"/>
    <w:rsid w:val="00824C2E"/>
    <w:rsid w:val="0082666F"/>
    <w:rsid w:val="008270FE"/>
    <w:rsid w:val="008308EA"/>
    <w:rsid w:val="00830D57"/>
    <w:rsid w:val="00830E9A"/>
    <w:rsid w:val="00831427"/>
    <w:rsid w:val="00832988"/>
    <w:rsid w:val="0083575E"/>
    <w:rsid w:val="00835AFB"/>
    <w:rsid w:val="00835E7B"/>
    <w:rsid w:val="00835F24"/>
    <w:rsid w:val="008363E2"/>
    <w:rsid w:val="0084128C"/>
    <w:rsid w:val="00842ACE"/>
    <w:rsid w:val="00842C9E"/>
    <w:rsid w:val="008441E0"/>
    <w:rsid w:val="00847760"/>
    <w:rsid w:val="00847BAB"/>
    <w:rsid w:val="0085023B"/>
    <w:rsid w:val="008523CB"/>
    <w:rsid w:val="008527A0"/>
    <w:rsid w:val="00854060"/>
    <w:rsid w:val="0085614A"/>
    <w:rsid w:val="008569C2"/>
    <w:rsid w:val="00860E81"/>
    <w:rsid w:val="008618A2"/>
    <w:rsid w:val="008628CF"/>
    <w:rsid w:val="008632E3"/>
    <w:rsid w:val="0086339A"/>
    <w:rsid w:val="00864B14"/>
    <w:rsid w:val="00865615"/>
    <w:rsid w:val="008665C1"/>
    <w:rsid w:val="0087191C"/>
    <w:rsid w:val="00872D5C"/>
    <w:rsid w:val="008744D9"/>
    <w:rsid w:val="00874B2A"/>
    <w:rsid w:val="00875164"/>
    <w:rsid w:val="00875AA0"/>
    <w:rsid w:val="00877B1F"/>
    <w:rsid w:val="00880894"/>
    <w:rsid w:val="008837D0"/>
    <w:rsid w:val="008838A5"/>
    <w:rsid w:val="008844C0"/>
    <w:rsid w:val="00886393"/>
    <w:rsid w:val="0088651F"/>
    <w:rsid w:val="00892C7E"/>
    <w:rsid w:val="008935F5"/>
    <w:rsid w:val="00894BDF"/>
    <w:rsid w:val="008959F0"/>
    <w:rsid w:val="00895B12"/>
    <w:rsid w:val="00895CCC"/>
    <w:rsid w:val="0089628D"/>
    <w:rsid w:val="00897B79"/>
    <w:rsid w:val="008A17B4"/>
    <w:rsid w:val="008A192B"/>
    <w:rsid w:val="008A1D29"/>
    <w:rsid w:val="008A2429"/>
    <w:rsid w:val="008A2CEF"/>
    <w:rsid w:val="008A3F56"/>
    <w:rsid w:val="008A573C"/>
    <w:rsid w:val="008A5A8C"/>
    <w:rsid w:val="008A7BF4"/>
    <w:rsid w:val="008A7D31"/>
    <w:rsid w:val="008B5229"/>
    <w:rsid w:val="008B77F3"/>
    <w:rsid w:val="008B798E"/>
    <w:rsid w:val="008C5675"/>
    <w:rsid w:val="008C64A0"/>
    <w:rsid w:val="008C699F"/>
    <w:rsid w:val="008C7A2B"/>
    <w:rsid w:val="008C7BDE"/>
    <w:rsid w:val="008D153D"/>
    <w:rsid w:val="008D15B1"/>
    <w:rsid w:val="008D2B07"/>
    <w:rsid w:val="008D2C1F"/>
    <w:rsid w:val="008D49C5"/>
    <w:rsid w:val="008D602C"/>
    <w:rsid w:val="008D683B"/>
    <w:rsid w:val="008E2BC9"/>
    <w:rsid w:val="008E303F"/>
    <w:rsid w:val="008E3C95"/>
    <w:rsid w:val="008E47E7"/>
    <w:rsid w:val="008E575E"/>
    <w:rsid w:val="008E6AD5"/>
    <w:rsid w:val="008E6B44"/>
    <w:rsid w:val="008E6FB3"/>
    <w:rsid w:val="008F07CE"/>
    <w:rsid w:val="008F14C1"/>
    <w:rsid w:val="008F16AD"/>
    <w:rsid w:val="008F22AB"/>
    <w:rsid w:val="008F2FE0"/>
    <w:rsid w:val="008F3DE7"/>
    <w:rsid w:val="008F4938"/>
    <w:rsid w:val="008F534C"/>
    <w:rsid w:val="008F55C2"/>
    <w:rsid w:val="008F5D41"/>
    <w:rsid w:val="008F6A1D"/>
    <w:rsid w:val="009056A1"/>
    <w:rsid w:val="009056F7"/>
    <w:rsid w:val="00911FDB"/>
    <w:rsid w:val="00913F9D"/>
    <w:rsid w:val="00914A55"/>
    <w:rsid w:val="00915F55"/>
    <w:rsid w:val="00917753"/>
    <w:rsid w:val="00920161"/>
    <w:rsid w:val="0092099A"/>
    <w:rsid w:val="009211B4"/>
    <w:rsid w:val="009228BA"/>
    <w:rsid w:val="00924EB1"/>
    <w:rsid w:val="00927265"/>
    <w:rsid w:val="00927D1A"/>
    <w:rsid w:val="00927D28"/>
    <w:rsid w:val="00932D03"/>
    <w:rsid w:val="00932F54"/>
    <w:rsid w:val="009340C2"/>
    <w:rsid w:val="0093514E"/>
    <w:rsid w:val="00935634"/>
    <w:rsid w:val="009360C3"/>
    <w:rsid w:val="009379E5"/>
    <w:rsid w:val="00940BC4"/>
    <w:rsid w:val="00940E02"/>
    <w:rsid w:val="009426A3"/>
    <w:rsid w:val="00943C35"/>
    <w:rsid w:val="00944053"/>
    <w:rsid w:val="0094445A"/>
    <w:rsid w:val="0094495E"/>
    <w:rsid w:val="009450C1"/>
    <w:rsid w:val="00950450"/>
    <w:rsid w:val="00951E30"/>
    <w:rsid w:val="00951F24"/>
    <w:rsid w:val="00954EF5"/>
    <w:rsid w:val="00954EFA"/>
    <w:rsid w:val="009578ED"/>
    <w:rsid w:val="00957D69"/>
    <w:rsid w:val="00957FD1"/>
    <w:rsid w:val="0096007B"/>
    <w:rsid w:val="00960CBB"/>
    <w:rsid w:val="00961D47"/>
    <w:rsid w:val="00963EC6"/>
    <w:rsid w:val="00963EF6"/>
    <w:rsid w:val="00964184"/>
    <w:rsid w:val="00965B14"/>
    <w:rsid w:val="00965C46"/>
    <w:rsid w:val="009666B3"/>
    <w:rsid w:val="00971D41"/>
    <w:rsid w:val="00972EC6"/>
    <w:rsid w:val="00973711"/>
    <w:rsid w:val="0097415E"/>
    <w:rsid w:val="00974261"/>
    <w:rsid w:val="00986988"/>
    <w:rsid w:val="0099217D"/>
    <w:rsid w:val="009932F3"/>
    <w:rsid w:val="00994780"/>
    <w:rsid w:val="00994A0E"/>
    <w:rsid w:val="00995A19"/>
    <w:rsid w:val="00995E1C"/>
    <w:rsid w:val="009976DC"/>
    <w:rsid w:val="00997E2F"/>
    <w:rsid w:val="009A0B56"/>
    <w:rsid w:val="009A2FA5"/>
    <w:rsid w:val="009A56EB"/>
    <w:rsid w:val="009A5885"/>
    <w:rsid w:val="009A6924"/>
    <w:rsid w:val="009B2B3F"/>
    <w:rsid w:val="009B3044"/>
    <w:rsid w:val="009B5B46"/>
    <w:rsid w:val="009B5DBA"/>
    <w:rsid w:val="009C0847"/>
    <w:rsid w:val="009C1400"/>
    <w:rsid w:val="009C1A6B"/>
    <w:rsid w:val="009C2353"/>
    <w:rsid w:val="009C44DC"/>
    <w:rsid w:val="009C4F0F"/>
    <w:rsid w:val="009C583A"/>
    <w:rsid w:val="009D02D7"/>
    <w:rsid w:val="009D1AD8"/>
    <w:rsid w:val="009D1E7E"/>
    <w:rsid w:val="009D289D"/>
    <w:rsid w:val="009D3000"/>
    <w:rsid w:val="009D31AF"/>
    <w:rsid w:val="009D4139"/>
    <w:rsid w:val="009D4389"/>
    <w:rsid w:val="009D5869"/>
    <w:rsid w:val="009D6DC3"/>
    <w:rsid w:val="009D75B7"/>
    <w:rsid w:val="009D7909"/>
    <w:rsid w:val="009D7AC7"/>
    <w:rsid w:val="009E06CD"/>
    <w:rsid w:val="009E1C08"/>
    <w:rsid w:val="009E1D88"/>
    <w:rsid w:val="009E2709"/>
    <w:rsid w:val="009E2FC4"/>
    <w:rsid w:val="009E3AD8"/>
    <w:rsid w:val="009E4278"/>
    <w:rsid w:val="009E4432"/>
    <w:rsid w:val="009E4B20"/>
    <w:rsid w:val="009F236B"/>
    <w:rsid w:val="009F2572"/>
    <w:rsid w:val="009F30F3"/>
    <w:rsid w:val="009F654F"/>
    <w:rsid w:val="009F72DC"/>
    <w:rsid w:val="009F7E30"/>
    <w:rsid w:val="00A00E77"/>
    <w:rsid w:val="00A011A0"/>
    <w:rsid w:val="00A021CB"/>
    <w:rsid w:val="00A02476"/>
    <w:rsid w:val="00A026B2"/>
    <w:rsid w:val="00A0277C"/>
    <w:rsid w:val="00A03470"/>
    <w:rsid w:val="00A05B6E"/>
    <w:rsid w:val="00A07A7B"/>
    <w:rsid w:val="00A1082B"/>
    <w:rsid w:val="00A125D5"/>
    <w:rsid w:val="00A12EE2"/>
    <w:rsid w:val="00A132FA"/>
    <w:rsid w:val="00A162AB"/>
    <w:rsid w:val="00A174AE"/>
    <w:rsid w:val="00A17621"/>
    <w:rsid w:val="00A17672"/>
    <w:rsid w:val="00A202B0"/>
    <w:rsid w:val="00A2255A"/>
    <w:rsid w:val="00A24C8D"/>
    <w:rsid w:val="00A26AD6"/>
    <w:rsid w:val="00A30C2B"/>
    <w:rsid w:val="00A30E6E"/>
    <w:rsid w:val="00A32BF5"/>
    <w:rsid w:val="00A32CFD"/>
    <w:rsid w:val="00A3365D"/>
    <w:rsid w:val="00A343AD"/>
    <w:rsid w:val="00A34FB9"/>
    <w:rsid w:val="00A35F2A"/>
    <w:rsid w:val="00A3637C"/>
    <w:rsid w:val="00A36871"/>
    <w:rsid w:val="00A36C98"/>
    <w:rsid w:val="00A37A30"/>
    <w:rsid w:val="00A407C3"/>
    <w:rsid w:val="00A415D4"/>
    <w:rsid w:val="00A42EEB"/>
    <w:rsid w:val="00A464DE"/>
    <w:rsid w:val="00A46CD9"/>
    <w:rsid w:val="00A47042"/>
    <w:rsid w:val="00A47364"/>
    <w:rsid w:val="00A50495"/>
    <w:rsid w:val="00A54239"/>
    <w:rsid w:val="00A55A7F"/>
    <w:rsid w:val="00A56687"/>
    <w:rsid w:val="00A56869"/>
    <w:rsid w:val="00A60753"/>
    <w:rsid w:val="00A63114"/>
    <w:rsid w:val="00A65503"/>
    <w:rsid w:val="00A712F3"/>
    <w:rsid w:val="00A71A62"/>
    <w:rsid w:val="00A727CC"/>
    <w:rsid w:val="00A7354A"/>
    <w:rsid w:val="00A75C06"/>
    <w:rsid w:val="00A75C4C"/>
    <w:rsid w:val="00A779DC"/>
    <w:rsid w:val="00A800B0"/>
    <w:rsid w:val="00A821F7"/>
    <w:rsid w:val="00A85291"/>
    <w:rsid w:val="00A85873"/>
    <w:rsid w:val="00A872A5"/>
    <w:rsid w:val="00A87F53"/>
    <w:rsid w:val="00A90286"/>
    <w:rsid w:val="00A9117C"/>
    <w:rsid w:val="00A916CE"/>
    <w:rsid w:val="00A92848"/>
    <w:rsid w:val="00A93A51"/>
    <w:rsid w:val="00A954A9"/>
    <w:rsid w:val="00A9584A"/>
    <w:rsid w:val="00A959DA"/>
    <w:rsid w:val="00A95C90"/>
    <w:rsid w:val="00A97B37"/>
    <w:rsid w:val="00AA13E8"/>
    <w:rsid w:val="00AA3BF4"/>
    <w:rsid w:val="00AA47AC"/>
    <w:rsid w:val="00AA4B4C"/>
    <w:rsid w:val="00AA6D62"/>
    <w:rsid w:val="00AA6F28"/>
    <w:rsid w:val="00AA7AF9"/>
    <w:rsid w:val="00AA7FE6"/>
    <w:rsid w:val="00AB0258"/>
    <w:rsid w:val="00AB0A30"/>
    <w:rsid w:val="00AB1602"/>
    <w:rsid w:val="00AB1799"/>
    <w:rsid w:val="00AB19C8"/>
    <w:rsid w:val="00AB2938"/>
    <w:rsid w:val="00AB3A76"/>
    <w:rsid w:val="00AB41F5"/>
    <w:rsid w:val="00AB5DC6"/>
    <w:rsid w:val="00AC2C3D"/>
    <w:rsid w:val="00AC50F4"/>
    <w:rsid w:val="00AC5650"/>
    <w:rsid w:val="00AC7882"/>
    <w:rsid w:val="00AD0973"/>
    <w:rsid w:val="00AD2125"/>
    <w:rsid w:val="00AD2734"/>
    <w:rsid w:val="00AD3434"/>
    <w:rsid w:val="00AD40B5"/>
    <w:rsid w:val="00AD4601"/>
    <w:rsid w:val="00AD533E"/>
    <w:rsid w:val="00AD6427"/>
    <w:rsid w:val="00AD6EDF"/>
    <w:rsid w:val="00AE0B73"/>
    <w:rsid w:val="00AE507E"/>
    <w:rsid w:val="00AE63E9"/>
    <w:rsid w:val="00AE6C15"/>
    <w:rsid w:val="00AE6F4F"/>
    <w:rsid w:val="00AE706F"/>
    <w:rsid w:val="00AE722E"/>
    <w:rsid w:val="00AF4506"/>
    <w:rsid w:val="00AF468B"/>
    <w:rsid w:val="00AF6AF2"/>
    <w:rsid w:val="00AF7002"/>
    <w:rsid w:val="00B01445"/>
    <w:rsid w:val="00B05DB2"/>
    <w:rsid w:val="00B078CB"/>
    <w:rsid w:val="00B13C63"/>
    <w:rsid w:val="00B13FC8"/>
    <w:rsid w:val="00B15812"/>
    <w:rsid w:val="00B16AF6"/>
    <w:rsid w:val="00B177ED"/>
    <w:rsid w:val="00B178E3"/>
    <w:rsid w:val="00B1791E"/>
    <w:rsid w:val="00B179D8"/>
    <w:rsid w:val="00B2004B"/>
    <w:rsid w:val="00B20C3E"/>
    <w:rsid w:val="00B21299"/>
    <w:rsid w:val="00B21D4E"/>
    <w:rsid w:val="00B21F53"/>
    <w:rsid w:val="00B23CE8"/>
    <w:rsid w:val="00B25B16"/>
    <w:rsid w:val="00B25B6B"/>
    <w:rsid w:val="00B26514"/>
    <w:rsid w:val="00B27D97"/>
    <w:rsid w:val="00B3076B"/>
    <w:rsid w:val="00B31177"/>
    <w:rsid w:val="00B3161D"/>
    <w:rsid w:val="00B32B8E"/>
    <w:rsid w:val="00B32DF2"/>
    <w:rsid w:val="00B330B5"/>
    <w:rsid w:val="00B33307"/>
    <w:rsid w:val="00B33BC8"/>
    <w:rsid w:val="00B3459E"/>
    <w:rsid w:val="00B34F71"/>
    <w:rsid w:val="00B3510E"/>
    <w:rsid w:val="00B35F35"/>
    <w:rsid w:val="00B37166"/>
    <w:rsid w:val="00B37C33"/>
    <w:rsid w:val="00B40EFA"/>
    <w:rsid w:val="00B41472"/>
    <w:rsid w:val="00B42818"/>
    <w:rsid w:val="00B42BAA"/>
    <w:rsid w:val="00B44EE1"/>
    <w:rsid w:val="00B4596D"/>
    <w:rsid w:val="00B45E21"/>
    <w:rsid w:val="00B47361"/>
    <w:rsid w:val="00B475E4"/>
    <w:rsid w:val="00B50899"/>
    <w:rsid w:val="00B51F9B"/>
    <w:rsid w:val="00B54A65"/>
    <w:rsid w:val="00B55FCC"/>
    <w:rsid w:val="00B56F0C"/>
    <w:rsid w:val="00B573A4"/>
    <w:rsid w:val="00B60113"/>
    <w:rsid w:val="00B631E0"/>
    <w:rsid w:val="00B63CB8"/>
    <w:rsid w:val="00B63D05"/>
    <w:rsid w:val="00B662DC"/>
    <w:rsid w:val="00B6634D"/>
    <w:rsid w:val="00B67557"/>
    <w:rsid w:val="00B67C0C"/>
    <w:rsid w:val="00B70049"/>
    <w:rsid w:val="00B73BEE"/>
    <w:rsid w:val="00B73E58"/>
    <w:rsid w:val="00B7409F"/>
    <w:rsid w:val="00B75941"/>
    <w:rsid w:val="00B75FC0"/>
    <w:rsid w:val="00B7614E"/>
    <w:rsid w:val="00B77368"/>
    <w:rsid w:val="00B77557"/>
    <w:rsid w:val="00B77C4D"/>
    <w:rsid w:val="00B800D8"/>
    <w:rsid w:val="00B82AE9"/>
    <w:rsid w:val="00B8588A"/>
    <w:rsid w:val="00B86B6E"/>
    <w:rsid w:val="00B903A1"/>
    <w:rsid w:val="00B90814"/>
    <w:rsid w:val="00B91A57"/>
    <w:rsid w:val="00B92119"/>
    <w:rsid w:val="00B9236B"/>
    <w:rsid w:val="00B93C5C"/>
    <w:rsid w:val="00B9417F"/>
    <w:rsid w:val="00B9540E"/>
    <w:rsid w:val="00B963D0"/>
    <w:rsid w:val="00B96AF9"/>
    <w:rsid w:val="00B97D3A"/>
    <w:rsid w:val="00BA0B44"/>
    <w:rsid w:val="00BA18F1"/>
    <w:rsid w:val="00BA2088"/>
    <w:rsid w:val="00BA2EC8"/>
    <w:rsid w:val="00BA43E9"/>
    <w:rsid w:val="00BA4876"/>
    <w:rsid w:val="00BA4D12"/>
    <w:rsid w:val="00BA5E73"/>
    <w:rsid w:val="00BB0202"/>
    <w:rsid w:val="00BB2AF4"/>
    <w:rsid w:val="00BB5460"/>
    <w:rsid w:val="00BB61E6"/>
    <w:rsid w:val="00BB667A"/>
    <w:rsid w:val="00BB7839"/>
    <w:rsid w:val="00BC0BAF"/>
    <w:rsid w:val="00BC278B"/>
    <w:rsid w:val="00BC607D"/>
    <w:rsid w:val="00BC778C"/>
    <w:rsid w:val="00BC7A20"/>
    <w:rsid w:val="00BD1A71"/>
    <w:rsid w:val="00BD247D"/>
    <w:rsid w:val="00BD3EE1"/>
    <w:rsid w:val="00BD44B0"/>
    <w:rsid w:val="00BD5064"/>
    <w:rsid w:val="00BD59DC"/>
    <w:rsid w:val="00BD5A30"/>
    <w:rsid w:val="00BD72C5"/>
    <w:rsid w:val="00BD7EBC"/>
    <w:rsid w:val="00BE0505"/>
    <w:rsid w:val="00BE1941"/>
    <w:rsid w:val="00BE1BB0"/>
    <w:rsid w:val="00BE5866"/>
    <w:rsid w:val="00BE7114"/>
    <w:rsid w:val="00BE733D"/>
    <w:rsid w:val="00BF15E1"/>
    <w:rsid w:val="00BF1964"/>
    <w:rsid w:val="00BF3AFE"/>
    <w:rsid w:val="00BF3E6B"/>
    <w:rsid w:val="00BF4BB2"/>
    <w:rsid w:val="00BF4DEF"/>
    <w:rsid w:val="00BF50D1"/>
    <w:rsid w:val="00BF61DD"/>
    <w:rsid w:val="00C017AA"/>
    <w:rsid w:val="00C01B7C"/>
    <w:rsid w:val="00C025BD"/>
    <w:rsid w:val="00C05128"/>
    <w:rsid w:val="00C0656E"/>
    <w:rsid w:val="00C067AE"/>
    <w:rsid w:val="00C079CC"/>
    <w:rsid w:val="00C113ED"/>
    <w:rsid w:val="00C1223F"/>
    <w:rsid w:val="00C125CF"/>
    <w:rsid w:val="00C12D09"/>
    <w:rsid w:val="00C13319"/>
    <w:rsid w:val="00C13376"/>
    <w:rsid w:val="00C158D1"/>
    <w:rsid w:val="00C15C1B"/>
    <w:rsid w:val="00C15E19"/>
    <w:rsid w:val="00C16E5D"/>
    <w:rsid w:val="00C173D7"/>
    <w:rsid w:val="00C2011A"/>
    <w:rsid w:val="00C20467"/>
    <w:rsid w:val="00C20B48"/>
    <w:rsid w:val="00C20D58"/>
    <w:rsid w:val="00C23A01"/>
    <w:rsid w:val="00C24275"/>
    <w:rsid w:val="00C25A77"/>
    <w:rsid w:val="00C25ACC"/>
    <w:rsid w:val="00C25DEA"/>
    <w:rsid w:val="00C27156"/>
    <w:rsid w:val="00C27C4E"/>
    <w:rsid w:val="00C3009C"/>
    <w:rsid w:val="00C301B5"/>
    <w:rsid w:val="00C3046B"/>
    <w:rsid w:val="00C317A7"/>
    <w:rsid w:val="00C338D3"/>
    <w:rsid w:val="00C3473A"/>
    <w:rsid w:val="00C361A1"/>
    <w:rsid w:val="00C364B8"/>
    <w:rsid w:val="00C36EA0"/>
    <w:rsid w:val="00C40A1A"/>
    <w:rsid w:val="00C441C4"/>
    <w:rsid w:val="00C443C6"/>
    <w:rsid w:val="00C4464E"/>
    <w:rsid w:val="00C46663"/>
    <w:rsid w:val="00C46C86"/>
    <w:rsid w:val="00C47879"/>
    <w:rsid w:val="00C51B7E"/>
    <w:rsid w:val="00C51B8E"/>
    <w:rsid w:val="00C54A49"/>
    <w:rsid w:val="00C54C5F"/>
    <w:rsid w:val="00C55487"/>
    <w:rsid w:val="00C5565D"/>
    <w:rsid w:val="00C57A1A"/>
    <w:rsid w:val="00C57E36"/>
    <w:rsid w:val="00C60461"/>
    <w:rsid w:val="00C61498"/>
    <w:rsid w:val="00C61D26"/>
    <w:rsid w:val="00C6368A"/>
    <w:rsid w:val="00C64249"/>
    <w:rsid w:val="00C643E2"/>
    <w:rsid w:val="00C66426"/>
    <w:rsid w:val="00C66704"/>
    <w:rsid w:val="00C70665"/>
    <w:rsid w:val="00C71278"/>
    <w:rsid w:val="00C72E0A"/>
    <w:rsid w:val="00C743E7"/>
    <w:rsid w:val="00C74CC5"/>
    <w:rsid w:val="00C7560A"/>
    <w:rsid w:val="00C8068E"/>
    <w:rsid w:val="00C806A2"/>
    <w:rsid w:val="00C8080A"/>
    <w:rsid w:val="00C80B04"/>
    <w:rsid w:val="00C80C41"/>
    <w:rsid w:val="00C81A95"/>
    <w:rsid w:val="00C81D26"/>
    <w:rsid w:val="00C82457"/>
    <w:rsid w:val="00C82B37"/>
    <w:rsid w:val="00C82B59"/>
    <w:rsid w:val="00C82E27"/>
    <w:rsid w:val="00C832F8"/>
    <w:rsid w:val="00C845DB"/>
    <w:rsid w:val="00C85B03"/>
    <w:rsid w:val="00C86DA5"/>
    <w:rsid w:val="00C87A5D"/>
    <w:rsid w:val="00C908E6"/>
    <w:rsid w:val="00C91F65"/>
    <w:rsid w:val="00C9338B"/>
    <w:rsid w:val="00C943F6"/>
    <w:rsid w:val="00C9619C"/>
    <w:rsid w:val="00C9694F"/>
    <w:rsid w:val="00CA1D8D"/>
    <w:rsid w:val="00CA39AF"/>
    <w:rsid w:val="00CA3EDE"/>
    <w:rsid w:val="00CB00BF"/>
    <w:rsid w:val="00CB14AA"/>
    <w:rsid w:val="00CB1F8E"/>
    <w:rsid w:val="00CB3683"/>
    <w:rsid w:val="00CB403B"/>
    <w:rsid w:val="00CB41C3"/>
    <w:rsid w:val="00CB664E"/>
    <w:rsid w:val="00CB6F8D"/>
    <w:rsid w:val="00CB727D"/>
    <w:rsid w:val="00CC0596"/>
    <w:rsid w:val="00CC226C"/>
    <w:rsid w:val="00CC2574"/>
    <w:rsid w:val="00CC3946"/>
    <w:rsid w:val="00CC55B8"/>
    <w:rsid w:val="00CC57B6"/>
    <w:rsid w:val="00CC6D0D"/>
    <w:rsid w:val="00CC7442"/>
    <w:rsid w:val="00CC7D63"/>
    <w:rsid w:val="00CD255B"/>
    <w:rsid w:val="00CD3A00"/>
    <w:rsid w:val="00CD3B5B"/>
    <w:rsid w:val="00CD4942"/>
    <w:rsid w:val="00CD5F22"/>
    <w:rsid w:val="00CD681B"/>
    <w:rsid w:val="00CD733A"/>
    <w:rsid w:val="00CE25D7"/>
    <w:rsid w:val="00CE3BEB"/>
    <w:rsid w:val="00CE40C7"/>
    <w:rsid w:val="00CE6CD7"/>
    <w:rsid w:val="00CE6F8A"/>
    <w:rsid w:val="00CF2B37"/>
    <w:rsid w:val="00CF42DD"/>
    <w:rsid w:val="00CF4D9D"/>
    <w:rsid w:val="00CF6069"/>
    <w:rsid w:val="00D00E41"/>
    <w:rsid w:val="00D02133"/>
    <w:rsid w:val="00D04306"/>
    <w:rsid w:val="00D07E18"/>
    <w:rsid w:val="00D101C4"/>
    <w:rsid w:val="00D11EBC"/>
    <w:rsid w:val="00D1528B"/>
    <w:rsid w:val="00D16065"/>
    <w:rsid w:val="00D16366"/>
    <w:rsid w:val="00D1672B"/>
    <w:rsid w:val="00D16AEE"/>
    <w:rsid w:val="00D17012"/>
    <w:rsid w:val="00D179DB"/>
    <w:rsid w:val="00D17B33"/>
    <w:rsid w:val="00D2037F"/>
    <w:rsid w:val="00D22CAE"/>
    <w:rsid w:val="00D25B13"/>
    <w:rsid w:val="00D30364"/>
    <w:rsid w:val="00D3087F"/>
    <w:rsid w:val="00D30D4A"/>
    <w:rsid w:val="00D31A52"/>
    <w:rsid w:val="00D334E1"/>
    <w:rsid w:val="00D341F8"/>
    <w:rsid w:val="00D35567"/>
    <w:rsid w:val="00D35FD4"/>
    <w:rsid w:val="00D3724C"/>
    <w:rsid w:val="00D378DA"/>
    <w:rsid w:val="00D40CC6"/>
    <w:rsid w:val="00D41796"/>
    <w:rsid w:val="00D418B1"/>
    <w:rsid w:val="00D41EBF"/>
    <w:rsid w:val="00D42287"/>
    <w:rsid w:val="00D42398"/>
    <w:rsid w:val="00D42752"/>
    <w:rsid w:val="00D43E62"/>
    <w:rsid w:val="00D46BE5"/>
    <w:rsid w:val="00D478A2"/>
    <w:rsid w:val="00D50F47"/>
    <w:rsid w:val="00D5387A"/>
    <w:rsid w:val="00D54493"/>
    <w:rsid w:val="00D544DC"/>
    <w:rsid w:val="00D61238"/>
    <w:rsid w:val="00D61927"/>
    <w:rsid w:val="00D643E0"/>
    <w:rsid w:val="00D64F7F"/>
    <w:rsid w:val="00D65DA9"/>
    <w:rsid w:val="00D66C7E"/>
    <w:rsid w:val="00D67936"/>
    <w:rsid w:val="00D7022F"/>
    <w:rsid w:val="00D7094C"/>
    <w:rsid w:val="00D70C99"/>
    <w:rsid w:val="00D73F93"/>
    <w:rsid w:val="00D765C4"/>
    <w:rsid w:val="00D76E45"/>
    <w:rsid w:val="00D7707C"/>
    <w:rsid w:val="00D77946"/>
    <w:rsid w:val="00D810BB"/>
    <w:rsid w:val="00D90229"/>
    <w:rsid w:val="00D90FDF"/>
    <w:rsid w:val="00D91748"/>
    <w:rsid w:val="00D91B8C"/>
    <w:rsid w:val="00D92074"/>
    <w:rsid w:val="00D93F82"/>
    <w:rsid w:val="00D94438"/>
    <w:rsid w:val="00D96078"/>
    <w:rsid w:val="00D963DE"/>
    <w:rsid w:val="00D96BAD"/>
    <w:rsid w:val="00D96F78"/>
    <w:rsid w:val="00D97A03"/>
    <w:rsid w:val="00D97BD1"/>
    <w:rsid w:val="00D97FC5"/>
    <w:rsid w:val="00DA09A9"/>
    <w:rsid w:val="00DA0AD1"/>
    <w:rsid w:val="00DA1953"/>
    <w:rsid w:val="00DA43EB"/>
    <w:rsid w:val="00DA4BF6"/>
    <w:rsid w:val="00DA4E90"/>
    <w:rsid w:val="00DA5956"/>
    <w:rsid w:val="00DA6FB3"/>
    <w:rsid w:val="00DA7CA4"/>
    <w:rsid w:val="00DB0043"/>
    <w:rsid w:val="00DB0674"/>
    <w:rsid w:val="00DB0E6E"/>
    <w:rsid w:val="00DB12C7"/>
    <w:rsid w:val="00DB1CAC"/>
    <w:rsid w:val="00DB1E91"/>
    <w:rsid w:val="00DB1F3D"/>
    <w:rsid w:val="00DB3271"/>
    <w:rsid w:val="00DB45CF"/>
    <w:rsid w:val="00DB77A9"/>
    <w:rsid w:val="00DC1F96"/>
    <w:rsid w:val="00DC6E68"/>
    <w:rsid w:val="00DC76C3"/>
    <w:rsid w:val="00DD1613"/>
    <w:rsid w:val="00DD1AE7"/>
    <w:rsid w:val="00DD2673"/>
    <w:rsid w:val="00DD29CB"/>
    <w:rsid w:val="00DD51C3"/>
    <w:rsid w:val="00DD5A60"/>
    <w:rsid w:val="00DE2A66"/>
    <w:rsid w:val="00DE2DDB"/>
    <w:rsid w:val="00DE3BD2"/>
    <w:rsid w:val="00DE46BB"/>
    <w:rsid w:val="00DE4E7F"/>
    <w:rsid w:val="00DE5162"/>
    <w:rsid w:val="00DE5CF8"/>
    <w:rsid w:val="00DE6896"/>
    <w:rsid w:val="00DE6E2B"/>
    <w:rsid w:val="00DE7168"/>
    <w:rsid w:val="00DE7933"/>
    <w:rsid w:val="00DE79A7"/>
    <w:rsid w:val="00DF054A"/>
    <w:rsid w:val="00DF17DE"/>
    <w:rsid w:val="00DF2934"/>
    <w:rsid w:val="00DF5893"/>
    <w:rsid w:val="00DF689B"/>
    <w:rsid w:val="00DF7880"/>
    <w:rsid w:val="00E01A6D"/>
    <w:rsid w:val="00E0217B"/>
    <w:rsid w:val="00E07719"/>
    <w:rsid w:val="00E10644"/>
    <w:rsid w:val="00E1194F"/>
    <w:rsid w:val="00E12292"/>
    <w:rsid w:val="00E12BAD"/>
    <w:rsid w:val="00E12EF5"/>
    <w:rsid w:val="00E12FC1"/>
    <w:rsid w:val="00E13A6F"/>
    <w:rsid w:val="00E142B9"/>
    <w:rsid w:val="00E156E5"/>
    <w:rsid w:val="00E157EE"/>
    <w:rsid w:val="00E164FB"/>
    <w:rsid w:val="00E165D9"/>
    <w:rsid w:val="00E173EC"/>
    <w:rsid w:val="00E17C61"/>
    <w:rsid w:val="00E22FD0"/>
    <w:rsid w:val="00E24BF2"/>
    <w:rsid w:val="00E25131"/>
    <w:rsid w:val="00E26160"/>
    <w:rsid w:val="00E2658D"/>
    <w:rsid w:val="00E30996"/>
    <w:rsid w:val="00E31EC5"/>
    <w:rsid w:val="00E339B8"/>
    <w:rsid w:val="00E33B41"/>
    <w:rsid w:val="00E33B4B"/>
    <w:rsid w:val="00E34C2D"/>
    <w:rsid w:val="00E34EB4"/>
    <w:rsid w:val="00E35A45"/>
    <w:rsid w:val="00E409EA"/>
    <w:rsid w:val="00E40F8B"/>
    <w:rsid w:val="00E44763"/>
    <w:rsid w:val="00E4586E"/>
    <w:rsid w:val="00E45B57"/>
    <w:rsid w:val="00E46198"/>
    <w:rsid w:val="00E462CE"/>
    <w:rsid w:val="00E46385"/>
    <w:rsid w:val="00E464D5"/>
    <w:rsid w:val="00E46A3A"/>
    <w:rsid w:val="00E46B9D"/>
    <w:rsid w:val="00E4768F"/>
    <w:rsid w:val="00E47C13"/>
    <w:rsid w:val="00E514B9"/>
    <w:rsid w:val="00E52BE5"/>
    <w:rsid w:val="00E533B2"/>
    <w:rsid w:val="00E5357A"/>
    <w:rsid w:val="00E53F5F"/>
    <w:rsid w:val="00E63131"/>
    <w:rsid w:val="00E63EAF"/>
    <w:rsid w:val="00E65474"/>
    <w:rsid w:val="00E6573E"/>
    <w:rsid w:val="00E665E9"/>
    <w:rsid w:val="00E66639"/>
    <w:rsid w:val="00E66DEB"/>
    <w:rsid w:val="00E67356"/>
    <w:rsid w:val="00E70C8B"/>
    <w:rsid w:val="00E71256"/>
    <w:rsid w:val="00E71336"/>
    <w:rsid w:val="00E8056A"/>
    <w:rsid w:val="00E82D87"/>
    <w:rsid w:val="00E83402"/>
    <w:rsid w:val="00E83926"/>
    <w:rsid w:val="00E83E1B"/>
    <w:rsid w:val="00E8475A"/>
    <w:rsid w:val="00E854D7"/>
    <w:rsid w:val="00E8574B"/>
    <w:rsid w:val="00E90CC4"/>
    <w:rsid w:val="00E93D72"/>
    <w:rsid w:val="00E954BB"/>
    <w:rsid w:val="00E966D6"/>
    <w:rsid w:val="00E96787"/>
    <w:rsid w:val="00E96AE1"/>
    <w:rsid w:val="00EA0036"/>
    <w:rsid w:val="00EA19AE"/>
    <w:rsid w:val="00EA1AC0"/>
    <w:rsid w:val="00EA3846"/>
    <w:rsid w:val="00EA3D03"/>
    <w:rsid w:val="00EA3F4B"/>
    <w:rsid w:val="00EA40CF"/>
    <w:rsid w:val="00EA43B1"/>
    <w:rsid w:val="00EA4D68"/>
    <w:rsid w:val="00EB0323"/>
    <w:rsid w:val="00EB0583"/>
    <w:rsid w:val="00EB09CF"/>
    <w:rsid w:val="00EB12EF"/>
    <w:rsid w:val="00EB1E93"/>
    <w:rsid w:val="00EB2258"/>
    <w:rsid w:val="00EB2F5E"/>
    <w:rsid w:val="00EB4785"/>
    <w:rsid w:val="00EB4C8B"/>
    <w:rsid w:val="00EB5011"/>
    <w:rsid w:val="00EB5250"/>
    <w:rsid w:val="00EB621C"/>
    <w:rsid w:val="00EB6865"/>
    <w:rsid w:val="00EB7C6B"/>
    <w:rsid w:val="00EC0ED5"/>
    <w:rsid w:val="00EC1E50"/>
    <w:rsid w:val="00EC2A70"/>
    <w:rsid w:val="00EC339A"/>
    <w:rsid w:val="00EC4584"/>
    <w:rsid w:val="00EC7673"/>
    <w:rsid w:val="00EC7CE2"/>
    <w:rsid w:val="00ED0BBC"/>
    <w:rsid w:val="00ED0E0A"/>
    <w:rsid w:val="00ED3408"/>
    <w:rsid w:val="00ED45BF"/>
    <w:rsid w:val="00ED5D07"/>
    <w:rsid w:val="00ED6033"/>
    <w:rsid w:val="00ED79AC"/>
    <w:rsid w:val="00EE0035"/>
    <w:rsid w:val="00EE0406"/>
    <w:rsid w:val="00EE20B8"/>
    <w:rsid w:val="00EE3721"/>
    <w:rsid w:val="00EE3C08"/>
    <w:rsid w:val="00EE3D5A"/>
    <w:rsid w:val="00EE6221"/>
    <w:rsid w:val="00EE6AC9"/>
    <w:rsid w:val="00EE71AC"/>
    <w:rsid w:val="00EE777C"/>
    <w:rsid w:val="00EF0A32"/>
    <w:rsid w:val="00EF0F53"/>
    <w:rsid w:val="00EF3293"/>
    <w:rsid w:val="00EF419D"/>
    <w:rsid w:val="00EF6862"/>
    <w:rsid w:val="00EF72F0"/>
    <w:rsid w:val="00EF7613"/>
    <w:rsid w:val="00EF7983"/>
    <w:rsid w:val="00F0140D"/>
    <w:rsid w:val="00F01ED5"/>
    <w:rsid w:val="00F02982"/>
    <w:rsid w:val="00F031FF"/>
    <w:rsid w:val="00F03BCE"/>
    <w:rsid w:val="00F04D15"/>
    <w:rsid w:val="00F1143F"/>
    <w:rsid w:val="00F12D4F"/>
    <w:rsid w:val="00F13E67"/>
    <w:rsid w:val="00F149B3"/>
    <w:rsid w:val="00F163F6"/>
    <w:rsid w:val="00F16929"/>
    <w:rsid w:val="00F16C37"/>
    <w:rsid w:val="00F170B5"/>
    <w:rsid w:val="00F17D83"/>
    <w:rsid w:val="00F215AD"/>
    <w:rsid w:val="00F226AB"/>
    <w:rsid w:val="00F22A6D"/>
    <w:rsid w:val="00F231B8"/>
    <w:rsid w:val="00F23E58"/>
    <w:rsid w:val="00F3081E"/>
    <w:rsid w:val="00F30E33"/>
    <w:rsid w:val="00F31A95"/>
    <w:rsid w:val="00F31D37"/>
    <w:rsid w:val="00F327FA"/>
    <w:rsid w:val="00F36F47"/>
    <w:rsid w:val="00F3720D"/>
    <w:rsid w:val="00F37A26"/>
    <w:rsid w:val="00F37E0D"/>
    <w:rsid w:val="00F4227D"/>
    <w:rsid w:val="00F43C5F"/>
    <w:rsid w:val="00F44BE2"/>
    <w:rsid w:val="00F468A0"/>
    <w:rsid w:val="00F476BF"/>
    <w:rsid w:val="00F47E17"/>
    <w:rsid w:val="00F54402"/>
    <w:rsid w:val="00F603F3"/>
    <w:rsid w:val="00F60CCF"/>
    <w:rsid w:val="00F61E2E"/>
    <w:rsid w:val="00F63184"/>
    <w:rsid w:val="00F63D61"/>
    <w:rsid w:val="00F658AF"/>
    <w:rsid w:val="00F65CBF"/>
    <w:rsid w:val="00F6667A"/>
    <w:rsid w:val="00F67F26"/>
    <w:rsid w:val="00F701F1"/>
    <w:rsid w:val="00F716ED"/>
    <w:rsid w:val="00F76400"/>
    <w:rsid w:val="00F775FF"/>
    <w:rsid w:val="00F80418"/>
    <w:rsid w:val="00F80A01"/>
    <w:rsid w:val="00F850E6"/>
    <w:rsid w:val="00F85128"/>
    <w:rsid w:val="00F85551"/>
    <w:rsid w:val="00F86920"/>
    <w:rsid w:val="00F87B58"/>
    <w:rsid w:val="00F902CE"/>
    <w:rsid w:val="00F912A2"/>
    <w:rsid w:val="00F93383"/>
    <w:rsid w:val="00F946BE"/>
    <w:rsid w:val="00FA0D9A"/>
    <w:rsid w:val="00FA1E5E"/>
    <w:rsid w:val="00FA2704"/>
    <w:rsid w:val="00FA3F2C"/>
    <w:rsid w:val="00FA628C"/>
    <w:rsid w:val="00FA6CE1"/>
    <w:rsid w:val="00FA765A"/>
    <w:rsid w:val="00FB0564"/>
    <w:rsid w:val="00FB0700"/>
    <w:rsid w:val="00FB0FDE"/>
    <w:rsid w:val="00FB1356"/>
    <w:rsid w:val="00FB32CE"/>
    <w:rsid w:val="00FB48AD"/>
    <w:rsid w:val="00FB4D91"/>
    <w:rsid w:val="00FB67E2"/>
    <w:rsid w:val="00FC2DFB"/>
    <w:rsid w:val="00FC3B3D"/>
    <w:rsid w:val="00FC4441"/>
    <w:rsid w:val="00FC4835"/>
    <w:rsid w:val="00FC58AE"/>
    <w:rsid w:val="00FC7E2F"/>
    <w:rsid w:val="00FD034D"/>
    <w:rsid w:val="00FD32B5"/>
    <w:rsid w:val="00FD3CBE"/>
    <w:rsid w:val="00FD44D0"/>
    <w:rsid w:val="00FD47E9"/>
    <w:rsid w:val="00FD529B"/>
    <w:rsid w:val="00FD5DAE"/>
    <w:rsid w:val="00FD72FA"/>
    <w:rsid w:val="00FE00D3"/>
    <w:rsid w:val="00FE0269"/>
    <w:rsid w:val="00FE1BE3"/>
    <w:rsid w:val="00FE259E"/>
    <w:rsid w:val="00FE7D5B"/>
    <w:rsid w:val="00FE7F3C"/>
    <w:rsid w:val="00FF061D"/>
    <w:rsid w:val="00FF197C"/>
    <w:rsid w:val="00FF19E7"/>
    <w:rsid w:val="00FF284A"/>
    <w:rsid w:val="00FF3323"/>
    <w:rsid w:val="00FF3CFA"/>
    <w:rsid w:val="00FF3D56"/>
    <w:rsid w:val="00FF438E"/>
    <w:rsid w:val="00FF59CF"/>
    <w:rsid w:val="00FF5F74"/>
    <w:rsid w:val="09E3F81D"/>
    <w:rsid w:val="122B7CEE"/>
    <w:rsid w:val="1232D201"/>
    <w:rsid w:val="1500D07F"/>
    <w:rsid w:val="1987BE32"/>
    <w:rsid w:val="1E69AC42"/>
    <w:rsid w:val="263BEE36"/>
    <w:rsid w:val="2D15F656"/>
    <w:rsid w:val="2E81DE75"/>
    <w:rsid w:val="5D71C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70112"/>
  <w15:docId w15:val="{BF8F95E8-05B6-4B87-8091-CB2EC43E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34343"/>
        <w:sz w:val="22"/>
        <w:szCs w:val="22"/>
        <w:lang w:val="en" w:eastAsia="en-GB"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0" w:line="240" w:lineRule="auto"/>
      <w:outlineLvl w:val="0"/>
    </w:pPr>
    <w:rPr>
      <w:b/>
      <w:sz w:val="36"/>
      <w:szCs w:val="36"/>
    </w:rPr>
  </w:style>
  <w:style w:type="paragraph" w:styleId="Heading2">
    <w:name w:val="heading 2"/>
    <w:basedOn w:val="Normal"/>
    <w:next w:val="Normal"/>
    <w:uiPriority w:val="9"/>
    <w:unhideWhenUsed/>
    <w:qFormat/>
    <w:pPr>
      <w:keepNext/>
      <w:keepLines/>
      <w:spacing w:before="360" w:after="120"/>
      <w:ind w:left="360"/>
      <w:outlineLvl w:val="1"/>
    </w:pPr>
    <w:rPr>
      <w:b/>
    </w:rPr>
  </w:style>
  <w:style w:type="paragraph" w:styleId="Heading3">
    <w:name w:val="heading 3"/>
    <w:basedOn w:val="Normal"/>
    <w:next w:val="Normal"/>
    <w:uiPriority w:val="9"/>
    <w:semiHidden/>
    <w:unhideWhenUsed/>
    <w:qFormat/>
    <w:pPr>
      <w:keepNext/>
      <w:keepLines/>
      <w:spacing w:before="320" w:after="80"/>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after="80"/>
      <w:outlineLvl w:val="4"/>
    </w:pPr>
    <w:rPr>
      <w:color w:val="666666"/>
    </w:rPr>
  </w:style>
  <w:style w:type="paragraph" w:styleId="Heading6">
    <w:name w:val="heading 6"/>
    <w:basedOn w:val="Normal"/>
    <w:next w:val="Normal"/>
    <w:uiPriority w:val="9"/>
    <w:semiHidden/>
    <w:unhideWhenUsed/>
    <w:qFormat/>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DA7CA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16AEE"/>
    <w:pPr>
      <w:spacing w:before="100" w:beforeAutospacing="1" w:after="100" w:afterAutospacing="1" w:line="240" w:lineRule="auto"/>
    </w:pPr>
    <w:rPr>
      <w:rFonts w:ascii="Times New Roman" w:eastAsia="Times New Roman" w:hAnsi="Times New Roman" w:cs="Times New Roman"/>
      <w:color w:val="auto"/>
      <w:sz w:val="24"/>
      <w:szCs w:val="24"/>
      <w:lang w:val="en-GB"/>
    </w:rPr>
  </w:style>
  <w:style w:type="character" w:styleId="Hyperlink">
    <w:name w:val="Hyperlink"/>
    <w:basedOn w:val="DefaultParagraphFont"/>
    <w:uiPriority w:val="99"/>
    <w:unhideWhenUsed/>
    <w:rsid w:val="00D16AEE"/>
    <w:rPr>
      <w:color w:val="0000FF"/>
      <w:u w:val="single"/>
    </w:rPr>
  </w:style>
  <w:style w:type="paragraph" w:styleId="Header">
    <w:name w:val="header"/>
    <w:basedOn w:val="Normal"/>
    <w:link w:val="HeaderChar"/>
    <w:uiPriority w:val="99"/>
    <w:unhideWhenUsed/>
    <w:rsid w:val="00D16AEE"/>
    <w:pPr>
      <w:tabs>
        <w:tab w:val="center" w:pos="4513"/>
        <w:tab w:val="right" w:pos="9026"/>
      </w:tabs>
      <w:spacing w:before="0" w:line="240" w:lineRule="auto"/>
    </w:pPr>
  </w:style>
  <w:style w:type="character" w:customStyle="1" w:styleId="HeaderChar">
    <w:name w:val="Header Char"/>
    <w:basedOn w:val="DefaultParagraphFont"/>
    <w:link w:val="Header"/>
    <w:uiPriority w:val="99"/>
    <w:rsid w:val="00D16AEE"/>
  </w:style>
  <w:style w:type="paragraph" w:styleId="Footer">
    <w:name w:val="footer"/>
    <w:basedOn w:val="Normal"/>
    <w:link w:val="FooterChar"/>
    <w:unhideWhenUsed/>
    <w:rsid w:val="00D16AEE"/>
    <w:pPr>
      <w:tabs>
        <w:tab w:val="center" w:pos="4513"/>
        <w:tab w:val="right" w:pos="9026"/>
      </w:tabs>
      <w:spacing w:before="0" w:line="240" w:lineRule="auto"/>
    </w:pPr>
  </w:style>
  <w:style w:type="character" w:customStyle="1" w:styleId="FooterChar">
    <w:name w:val="Footer Char"/>
    <w:basedOn w:val="DefaultParagraphFont"/>
    <w:link w:val="Footer"/>
    <w:uiPriority w:val="99"/>
    <w:rsid w:val="00D16AEE"/>
  </w:style>
  <w:style w:type="paragraph" w:styleId="ListParagraph">
    <w:name w:val="List Paragraph"/>
    <w:basedOn w:val="Normal"/>
    <w:uiPriority w:val="34"/>
    <w:qFormat/>
    <w:rsid w:val="000308C7"/>
    <w:pPr>
      <w:ind w:left="720"/>
      <w:contextualSpacing/>
    </w:pPr>
  </w:style>
  <w:style w:type="character" w:styleId="UnresolvedMention">
    <w:name w:val="Unresolved Mention"/>
    <w:basedOn w:val="DefaultParagraphFont"/>
    <w:uiPriority w:val="99"/>
    <w:semiHidden/>
    <w:unhideWhenUsed/>
    <w:rsid w:val="008632E3"/>
    <w:rPr>
      <w:color w:val="605E5C"/>
      <w:shd w:val="clear" w:color="auto" w:fill="E1DFDD"/>
    </w:rPr>
  </w:style>
  <w:style w:type="character" w:customStyle="1" w:styleId="normaltextrun">
    <w:name w:val="normaltextrun"/>
    <w:basedOn w:val="DefaultParagraphFont"/>
    <w:rsid w:val="003F1FEC"/>
  </w:style>
  <w:style w:type="character" w:styleId="FollowedHyperlink">
    <w:name w:val="FollowedHyperlink"/>
    <w:basedOn w:val="DefaultParagraphFont"/>
    <w:uiPriority w:val="99"/>
    <w:semiHidden/>
    <w:unhideWhenUsed/>
    <w:rsid w:val="00864B14"/>
    <w:rPr>
      <w:color w:val="800080" w:themeColor="followedHyperlink"/>
      <w:u w:val="single"/>
    </w:rPr>
  </w:style>
  <w:style w:type="paragraph" w:styleId="BodyText">
    <w:name w:val="Body Text"/>
    <w:basedOn w:val="Normal"/>
    <w:link w:val="BodyTextChar"/>
    <w:rsid w:val="003019F3"/>
    <w:pPr>
      <w:widowControl w:val="0"/>
      <w:spacing w:before="0" w:after="220" w:line="240" w:lineRule="auto"/>
      <w:jc w:val="both"/>
    </w:pPr>
    <w:rPr>
      <w:rFonts w:eastAsia="Times New Roman" w:cs="Times New Roman"/>
      <w:color w:val="auto"/>
      <w:szCs w:val="20"/>
      <w:lang w:val="en-GB" w:eastAsia="en-US"/>
    </w:rPr>
  </w:style>
  <w:style w:type="character" w:customStyle="1" w:styleId="BodyTextChar">
    <w:name w:val="Body Text Char"/>
    <w:basedOn w:val="DefaultParagraphFont"/>
    <w:link w:val="BodyText"/>
    <w:rsid w:val="003019F3"/>
    <w:rPr>
      <w:rFonts w:eastAsia="Times New Roman" w:cs="Times New Roman"/>
      <w:color w:val="auto"/>
      <w:szCs w:val="20"/>
      <w:lang w:val="en-GB" w:eastAsia="en-US"/>
    </w:rPr>
  </w:style>
  <w:style w:type="character" w:styleId="PageNumber">
    <w:name w:val="page number"/>
    <w:basedOn w:val="DefaultParagraphFont"/>
    <w:semiHidden/>
    <w:rsid w:val="00114038"/>
  </w:style>
  <w:style w:type="paragraph" w:styleId="FootnoteText">
    <w:name w:val="footnote text"/>
    <w:basedOn w:val="Normal"/>
    <w:link w:val="FootnoteTextChar"/>
    <w:uiPriority w:val="99"/>
    <w:semiHidden/>
    <w:unhideWhenUsed/>
    <w:rsid w:val="00EE0035"/>
    <w:pPr>
      <w:spacing w:before="0" w:line="240" w:lineRule="auto"/>
    </w:pPr>
    <w:rPr>
      <w:color w:val="auto"/>
      <w:sz w:val="20"/>
      <w:szCs w:val="20"/>
    </w:rPr>
  </w:style>
  <w:style w:type="character" w:customStyle="1" w:styleId="FootnoteTextChar">
    <w:name w:val="Footnote Text Char"/>
    <w:basedOn w:val="DefaultParagraphFont"/>
    <w:link w:val="FootnoteText"/>
    <w:uiPriority w:val="99"/>
    <w:semiHidden/>
    <w:rsid w:val="00EE0035"/>
    <w:rPr>
      <w:color w:val="auto"/>
      <w:sz w:val="20"/>
      <w:szCs w:val="20"/>
    </w:rPr>
  </w:style>
  <w:style w:type="character" w:styleId="FootnoteReference">
    <w:name w:val="footnote reference"/>
    <w:basedOn w:val="DefaultParagraphFont"/>
    <w:uiPriority w:val="99"/>
    <w:semiHidden/>
    <w:unhideWhenUsed/>
    <w:rsid w:val="00EE0035"/>
    <w:rPr>
      <w:vertAlign w:val="superscript"/>
    </w:rPr>
  </w:style>
  <w:style w:type="paragraph" w:customStyle="1" w:styleId="xmsolistparagraph">
    <w:name w:val="x_msolistparagraph"/>
    <w:basedOn w:val="Normal"/>
    <w:rsid w:val="00E34C2D"/>
    <w:pPr>
      <w:spacing w:before="0" w:line="240" w:lineRule="auto"/>
    </w:pPr>
    <w:rPr>
      <w:rFonts w:ascii="Calibri" w:eastAsiaTheme="minorHAnsi" w:hAnsi="Calibri" w:cs="Calibri"/>
      <w:color w:val="auto"/>
      <w:lang w:val="en-GB"/>
    </w:rPr>
  </w:style>
  <w:style w:type="character" w:customStyle="1" w:styleId="findhit">
    <w:name w:val="findhit"/>
    <w:basedOn w:val="DefaultParagraphFont"/>
    <w:rsid w:val="00375ABE"/>
  </w:style>
  <w:style w:type="paragraph" w:customStyle="1" w:styleId="xmsonormal">
    <w:name w:val="x_msonormal"/>
    <w:basedOn w:val="Normal"/>
    <w:rsid w:val="00163DB5"/>
    <w:pPr>
      <w:spacing w:before="0" w:line="240" w:lineRule="auto"/>
    </w:pPr>
    <w:rPr>
      <w:rFonts w:ascii="Calibri" w:eastAsiaTheme="minorHAnsi" w:hAnsi="Calibri" w:cs="Calibr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1672">
      <w:bodyDiv w:val="1"/>
      <w:marLeft w:val="0"/>
      <w:marRight w:val="0"/>
      <w:marTop w:val="0"/>
      <w:marBottom w:val="0"/>
      <w:divBdr>
        <w:top w:val="none" w:sz="0" w:space="0" w:color="auto"/>
        <w:left w:val="none" w:sz="0" w:space="0" w:color="auto"/>
        <w:bottom w:val="none" w:sz="0" w:space="0" w:color="auto"/>
        <w:right w:val="none" w:sz="0" w:space="0" w:color="auto"/>
      </w:divBdr>
    </w:div>
    <w:div w:id="366833203">
      <w:bodyDiv w:val="1"/>
      <w:marLeft w:val="0"/>
      <w:marRight w:val="0"/>
      <w:marTop w:val="0"/>
      <w:marBottom w:val="0"/>
      <w:divBdr>
        <w:top w:val="none" w:sz="0" w:space="0" w:color="auto"/>
        <w:left w:val="none" w:sz="0" w:space="0" w:color="auto"/>
        <w:bottom w:val="none" w:sz="0" w:space="0" w:color="auto"/>
        <w:right w:val="none" w:sz="0" w:space="0" w:color="auto"/>
      </w:divBdr>
    </w:div>
    <w:div w:id="656611029">
      <w:bodyDiv w:val="1"/>
      <w:marLeft w:val="0"/>
      <w:marRight w:val="0"/>
      <w:marTop w:val="0"/>
      <w:marBottom w:val="0"/>
      <w:divBdr>
        <w:top w:val="none" w:sz="0" w:space="0" w:color="auto"/>
        <w:left w:val="none" w:sz="0" w:space="0" w:color="auto"/>
        <w:bottom w:val="none" w:sz="0" w:space="0" w:color="auto"/>
        <w:right w:val="none" w:sz="0" w:space="0" w:color="auto"/>
      </w:divBdr>
    </w:div>
    <w:div w:id="676351075">
      <w:bodyDiv w:val="1"/>
      <w:marLeft w:val="0"/>
      <w:marRight w:val="0"/>
      <w:marTop w:val="0"/>
      <w:marBottom w:val="0"/>
      <w:divBdr>
        <w:top w:val="none" w:sz="0" w:space="0" w:color="auto"/>
        <w:left w:val="none" w:sz="0" w:space="0" w:color="auto"/>
        <w:bottom w:val="none" w:sz="0" w:space="0" w:color="auto"/>
        <w:right w:val="none" w:sz="0" w:space="0" w:color="auto"/>
      </w:divBdr>
    </w:div>
    <w:div w:id="1096362450">
      <w:bodyDiv w:val="1"/>
      <w:marLeft w:val="0"/>
      <w:marRight w:val="0"/>
      <w:marTop w:val="0"/>
      <w:marBottom w:val="0"/>
      <w:divBdr>
        <w:top w:val="none" w:sz="0" w:space="0" w:color="auto"/>
        <w:left w:val="none" w:sz="0" w:space="0" w:color="auto"/>
        <w:bottom w:val="none" w:sz="0" w:space="0" w:color="auto"/>
        <w:right w:val="none" w:sz="0" w:space="0" w:color="auto"/>
      </w:divBdr>
    </w:div>
    <w:div w:id="1119109200">
      <w:bodyDiv w:val="1"/>
      <w:marLeft w:val="0"/>
      <w:marRight w:val="0"/>
      <w:marTop w:val="0"/>
      <w:marBottom w:val="0"/>
      <w:divBdr>
        <w:top w:val="none" w:sz="0" w:space="0" w:color="auto"/>
        <w:left w:val="none" w:sz="0" w:space="0" w:color="auto"/>
        <w:bottom w:val="none" w:sz="0" w:space="0" w:color="auto"/>
        <w:right w:val="none" w:sz="0" w:space="0" w:color="auto"/>
      </w:divBdr>
      <w:divsChild>
        <w:div w:id="75514596">
          <w:marLeft w:val="0"/>
          <w:marRight w:val="0"/>
          <w:marTop w:val="0"/>
          <w:marBottom w:val="0"/>
          <w:divBdr>
            <w:top w:val="none" w:sz="0" w:space="0" w:color="auto"/>
            <w:left w:val="none" w:sz="0" w:space="0" w:color="auto"/>
            <w:bottom w:val="none" w:sz="0" w:space="0" w:color="auto"/>
            <w:right w:val="none" w:sz="0" w:space="0" w:color="auto"/>
          </w:divBdr>
          <w:divsChild>
            <w:div w:id="905802699">
              <w:marLeft w:val="0"/>
              <w:marRight w:val="0"/>
              <w:marTop w:val="0"/>
              <w:marBottom w:val="0"/>
              <w:divBdr>
                <w:top w:val="none" w:sz="0" w:space="0" w:color="auto"/>
                <w:left w:val="none" w:sz="0" w:space="0" w:color="auto"/>
                <w:bottom w:val="none" w:sz="0" w:space="0" w:color="auto"/>
                <w:right w:val="none" w:sz="0" w:space="0" w:color="auto"/>
              </w:divBdr>
              <w:divsChild>
                <w:div w:id="562645622">
                  <w:marLeft w:val="0"/>
                  <w:marRight w:val="0"/>
                  <w:marTop w:val="0"/>
                  <w:marBottom w:val="0"/>
                  <w:divBdr>
                    <w:top w:val="none" w:sz="0" w:space="0" w:color="auto"/>
                    <w:left w:val="none" w:sz="0" w:space="0" w:color="auto"/>
                    <w:bottom w:val="none" w:sz="0" w:space="0" w:color="auto"/>
                    <w:right w:val="none" w:sz="0" w:space="0" w:color="auto"/>
                  </w:divBdr>
                </w:div>
                <w:div w:id="1939634105">
                  <w:marLeft w:val="0"/>
                  <w:marRight w:val="0"/>
                  <w:marTop w:val="0"/>
                  <w:marBottom w:val="0"/>
                  <w:divBdr>
                    <w:top w:val="none" w:sz="0" w:space="0" w:color="auto"/>
                    <w:left w:val="none" w:sz="0" w:space="0" w:color="auto"/>
                    <w:bottom w:val="none" w:sz="0" w:space="0" w:color="auto"/>
                    <w:right w:val="none" w:sz="0" w:space="0" w:color="auto"/>
                  </w:divBdr>
                  <w:divsChild>
                    <w:div w:id="1647978809">
                      <w:marLeft w:val="0"/>
                      <w:marRight w:val="0"/>
                      <w:marTop w:val="0"/>
                      <w:marBottom w:val="0"/>
                      <w:divBdr>
                        <w:top w:val="none" w:sz="0" w:space="0" w:color="auto"/>
                        <w:left w:val="none" w:sz="0" w:space="0" w:color="auto"/>
                        <w:bottom w:val="none" w:sz="0" w:space="0" w:color="auto"/>
                        <w:right w:val="none" w:sz="0" w:space="0" w:color="auto"/>
                      </w:divBdr>
                      <w:divsChild>
                        <w:div w:id="1751655789">
                          <w:marLeft w:val="0"/>
                          <w:marRight w:val="0"/>
                          <w:marTop w:val="0"/>
                          <w:marBottom w:val="0"/>
                          <w:divBdr>
                            <w:top w:val="none" w:sz="0" w:space="0" w:color="auto"/>
                            <w:left w:val="none" w:sz="0" w:space="0" w:color="auto"/>
                            <w:bottom w:val="none" w:sz="0" w:space="0" w:color="auto"/>
                            <w:right w:val="none" w:sz="0" w:space="0" w:color="auto"/>
                          </w:divBdr>
                          <w:divsChild>
                            <w:div w:id="70469403">
                              <w:marLeft w:val="0"/>
                              <w:marRight w:val="0"/>
                              <w:marTop w:val="0"/>
                              <w:marBottom w:val="0"/>
                              <w:divBdr>
                                <w:top w:val="none" w:sz="0" w:space="0" w:color="auto"/>
                                <w:left w:val="none" w:sz="0" w:space="0" w:color="auto"/>
                                <w:bottom w:val="none" w:sz="0" w:space="0" w:color="auto"/>
                                <w:right w:val="none" w:sz="0" w:space="0" w:color="auto"/>
                              </w:divBdr>
                              <w:divsChild>
                                <w:div w:id="18236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4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4411">
      <w:bodyDiv w:val="1"/>
      <w:marLeft w:val="0"/>
      <w:marRight w:val="0"/>
      <w:marTop w:val="0"/>
      <w:marBottom w:val="0"/>
      <w:divBdr>
        <w:top w:val="none" w:sz="0" w:space="0" w:color="auto"/>
        <w:left w:val="none" w:sz="0" w:space="0" w:color="auto"/>
        <w:bottom w:val="none" w:sz="0" w:space="0" w:color="auto"/>
        <w:right w:val="none" w:sz="0" w:space="0" w:color="auto"/>
      </w:divBdr>
    </w:div>
    <w:div w:id="1509562704">
      <w:bodyDiv w:val="1"/>
      <w:marLeft w:val="0"/>
      <w:marRight w:val="0"/>
      <w:marTop w:val="0"/>
      <w:marBottom w:val="0"/>
      <w:divBdr>
        <w:top w:val="none" w:sz="0" w:space="0" w:color="auto"/>
        <w:left w:val="none" w:sz="0" w:space="0" w:color="auto"/>
        <w:bottom w:val="none" w:sz="0" w:space="0" w:color="auto"/>
        <w:right w:val="none" w:sz="0" w:space="0" w:color="auto"/>
      </w:divBdr>
      <w:divsChild>
        <w:div w:id="1507591751">
          <w:marLeft w:val="994"/>
          <w:marRight w:val="0"/>
          <w:marTop w:val="200"/>
          <w:marBottom w:val="0"/>
          <w:divBdr>
            <w:top w:val="none" w:sz="0" w:space="0" w:color="auto"/>
            <w:left w:val="none" w:sz="0" w:space="0" w:color="auto"/>
            <w:bottom w:val="none" w:sz="0" w:space="0" w:color="auto"/>
            <w:right w:val="none" w:sz="0" w:space="0" w:color="auto"/>
          </w:divBdr>
        </w:div>
      </w:divsChild>
    </w:div>
    <w:div w:id="1754006579">
      <w:bodyDiv w:val="1"/>
      <w:marLeft w:val="0"/>
      <w:marRight w:val="0"/>
      <w:marTop w:val="0"/>
      <w:marBottom w:val="0"/>
      <w:divBdr>
        <w:top w:val="none" w:sz="0" w:space="0" w:color="auto"/>
        <w:left w:val="none" w:sz="0" w:space="0" w:color="auto"/>
        <w:bottom w:val="none" w:sz="0" w:space="0" w:color="auto"/>
        <w:right w:val="none" w:sz="0" w:space="0" w:color="auto"/>
      </w:divBdr>
    </w:div>
    <w:div w:id="1881505277">
      <w:bodyDiv w:val="1"/>
      <w:marLeft w:val="0"/>
      <w:marRight w:val="0"/>
      <w:marTop w:val="0"/>
      <w:marBottom w:val="0"/>
      <w:divBdr>
        <w:top w:val="none" w:sz="0" w:space="0" w:color="auto"/>
        <w:left w:val="none" w:sz="0" w:space="0" w:color="auto"/>
        <w:bottom w:val="none" w:sz="0" w:space="0" w:color="auto"/>
        <w:right w:val="none" w:sz="0" w:space="0" w:color="auto"/>
      </w:divBdr>
    </w:div>
    <w:div w:id="1894274861">
      <w:bodyDiv w:val="1"/>
      <w:marLeft w:val="0"/>
      <w:marRight w:val="0"/>
      <w:marTop w:val="0"/>
      <w:marBottom w:val="0"/>
      <w:divBdr>
        <w:top w:val="none" w:sz="0" w:space="0" w:color="auto"/>
        <w:left w:val="none" w:sz="0" w:space="0" w:color="auto"/>
        <w:bottom w:val="none" w:sz="0" w:space="0" w:color="auto"/>
        <w:right w:val="none" w:sz="0" w:space="0" w:color="auto"/>
      </w:divBdr>
    </w:div>
    <w:div w:id="2103407538">
      <w:bodyDiv w:val="1"/>
      <w:marLeft w:val="0"/>
      <w:marRight w:val="0"/>
      <w:marTop w:val="0"/>
      <w:marBottom w:val="0"/>
      <w:divBdr>
        <w:top w:val="none" w:sz="0" w:space="0" w:color="auto"/>
        <w:left w:val="none" w:sz="0" w:space="0" w:color="auto"/>
        <w:bottom w:val="none" w:sz="0" w:space="0" w:color="auto"/>
        <w:right w:val="none" w:sz="0" w:space="0" w:color="auto"/>
      </w:divBdr>
    </w:div>
    <w:div w:id="2145855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B4E18-528D-4A93-B8B9-D1AEE54D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9</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Byrnes</dc:creator>
  <cp:keywords/>
  <cp:lastModifiedBy>Dominique Le Marchand</cp:lastModifiedBy>
  <cp:revision>1645</cp:revision>
  <dcterms:created xsi:type="dcterms:W3CDTF">2021-10-14T23:35:00Z</dcterms:created>
  <dcterms:modified xsi:type="dcterms:W3CDTF">2022-01-26T09:57:00Z</dcterms:modified>
</cp:coreProperties>
</file>